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C219" w14:textId="14EC6A26" w:rsidR="00ED1F0D" w:rsidRPr="00334AF0" w:rsidRDefault="004A04F4" w:rsidP="00ED1F0D">
      <w:pPr>
        <w:pStyle w:val="Title"/>
        <w:jc w:val="center"/>
        <w:rPr>
          <w:rFonts w:ascii="Arial" w:hAnsi="Arial" w:cs="Arial"/>
          <w:b/>
          <w:bCs/>
          <w:sz w:val="32"/>
          <w:szCs w:val="32"/>
        </w:rPr>
      </w:pPr>
      <w:r>
        <w:rPr>
          <w:rFonts w:ascii="Arial" w:hAnsi="Arial" w:cs="Arial"/>
          <w:b/>
          <w:bCs/>
          <w:sz w:val="32"/>
          <w:szCs w:val="32"/>
        </w:rPr>
        <w:t>HAMBLEDON STATE SCHOOL</w:t>
      </w:r>
    </w:p>
    <w:p w14:paraId="7C5711F2" w14:textId="31FF44FA" w:rsidR="00ED1F0D" w:rsidRDefault="004A04F4" w:rsidP="00ED1F0D">
      <w:pPr>
        <w:pStyle w:val="Title"/>
        <w:jc w:val="center"/>
        <w:rPr>
          <w:rFonts w:ascii="Arial" w:hAnsi="Arial" w:cs="Arial"/>
          <w:b/>
          <w:bCs/>
          <w:sz w:val="32"/>
          <w:szCs w:val="32"/>
        </w:rPr>
      </w:pPr>
      <w:r>
        <w:rPr>
          <w:rFonts w:ascii="Arial" w:hAnsi="Arial" w:cs="Arial"/>
          <w:b/>
          <w:bCs/>
          <w:sz w:val="32"/>
          <w:szCs w:val="32"/>
        </w:rPr>
        <w:t xml:space="preserve">2025 </w:t>
      </w:r>
      <w:r w:rsidR="00ED1F0D" w:rsidRPr="00334AF0">
        <w:rPr>
          <w:rFonts w:ascii="Arial" w:hAnsi="Arial" w:cs="Arial"/>
          <w:b/>
          <w:bCs/>
          <w:sz w:val="32"/>
          <w:szCs w:val="32"/>
        </w:rPr>
        <w:t>ANNUAL IMPLEMENTATION PLAN</w:t>
      </w:r>
      <w:r w:rsidR="00ED1F0D">
        <w:rPr>
          <w:rFonts w:ascii="Arial" w:hAnsi="Arial" w:cs="Arial"/>
          <w:b/>
          <w:bCs/>
          <w:sz w:val="32"/>
          <w:szCs w:val="32"/>
        </w:rPr>
        <w:t xml:space="preserve"> </w:t>
      </w:r>
    </w:p>
    <w:p w14:paraId="5FAB43AA" w14:textId="77777777" w:rsidR="00ED1F0D" w:rsidRDefault="00ED1F0D" w:rsidP="00ED1F0D">
      <w:r>
        <w:rPr>
          <w:noProof/>
        </w:rPr>
        <w:drawing>
          <wp:anchor distT="0" distB="0" distL="114300" distR="114300" simplePos="0" relativeHeight="251661312" behindDoc="0" locked="0" layoutInCell="1" allowOverlap="1" wp14:anchorId="01EAECB7" wp14:editId="2C87DF54">
            <wp:simplePos x="0" y="0"/>
            <wp:positionH relativeFrom="margin">
              <wp:align>center</wp:align>
            </wp:positionH>
            <wp:positionV relativeFrom="paragraph">
              <wp:posOffset>109382</wp:posOffset>
            </wp:positionV>
            <wp:extent cx="3047336" cy="3472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47336" cy="347240"/>
                    </a:xfrm>
                    <a:prstGeom prst="rect">
                      <a:avLst/>
                    </a:prstGeom>
                  </pic:spPr>
                </pic:pic>
              </a:graphicData>
            </a:graphic>
            <wp14:sizeRelH relativeFrom="margin">
              <wp14:pctWidth>0</wp14:pctWidth>
            </wp14:sizeRelH>
            <wp14:sizeRelV relativeFrom="margin">
              <wp14:pctHeight>0</wp14:pctHeight>
            </wp14:sizeRelV>
          </wp:anchor>
        </w:drawing>
      </w:r>
    </w:p>
    <w:p w14:paraId="484FC772" w14:textId="77777777" w:rsidR="00ED1F0D" w:rsidRPr="0012765C" w:rsidRDefault="00ED1F0D" w:rsidP="00ED1F0D"/>
    <w:tbl>
      <w:tblPr>
        <w:tblStyle w:val="TableGrid"/>
        <w:tblW w:w="5486" w:type="pct"/>
        <w:tblInd w:w="-998" w:type="dxa"/>
        <w:tblLook w:val="04A0" w:firstRow="1" w:lastRow="0" w:firstColumn="1" w:lastColumn="0" w:noHBand="0" w:noVBand="1"/>
      </w:tblPr>
      <w:tblGrid>
        <w:gridCol w:w="8915"/>
        <w:gridCol w:w="124"/>
        <w:gridCol w:w="698"/>
        <w:gridCol w:w="753"/>
        <w:gridCol w:w="707"/>
        <w:gridCol w:w="758"/>
        <w:gridCol w:w="6078"/>
        <w:gridCol w:w="4922"/>
      </w:tblGrid>
      <w:tr w:rsidR="00ED1F0D" w:rsidRPr="00EC2E59" w14:paraId="3AE2B6A7" w14:textId="77777777" w:rsidTr="00341E8B">
        <w:trPr>
          <w:trHeight w:val="132"/>
        </w:trPr>
        <w:tc>
          <w:tcPr>
            <w:tcW w:w="5000" w:type="pct"/>
            <w:gridSpan w:val="8"/>
            <w:tcBorders>
              <w:top w:val="single" w:sz="4" w:space="0" w:color="auto"/>
              <w:left w:val="single" w:sz="4" w:space="0" w:color="auto"/>
              <w:bottom w:val="single" w:sz="12" w:space="0" w:color="auto"/>
              <w:right w:val="single" w:sz="4" w:space="0" w:color="auto"/>
            </w:tcBorders>
            <w:shd w:val="clear" w:color="auto" w:fill="FFFFFF" w:themeFill="background1"/>
          </w:tcPr>
          <w:p w14:paraId="0A60B3E9" w14:textId="77777777" w:rsidR="00ED1F0D" w:rsidRPr="00FE616F" w:rsidRDefault="00ED1F0D" w:rsidP="004A04F4">
            <w:pPr>
              <w:rPr>
                <w:rFonts w:ascii="Arial" w:hAnsi="Arial" w:cs="Arial"/>
                <w:i/>
                <w:iCs/>
                <w:color w:val="FF0000"/>
                <w:sz w:val="16"/>
                <w:szCs w:val="16"/>
              </w:rPr>
            </w:pPr>
          </w:p>
        </w:tc>
      </w:tr>
      <w:tr w:rsidR="00ED1F0D" w:rsidRPr="00EC2E59" w14:paraId="532D5B01" w14:textId="77777777" w:rsidTr="00341E8B">
        <w:trPr>
          <w:trHeight w:val="385"/>
        </w:trPr>
        <w:tc>
          <w:tcPr>
            <w:tcW w:w="1969" w:type="pct"/>
            <w:gridSpan w:val="2"/>
            <w:vMerge w:val="restart"/>
            <w:tcBorders>
              <w:top w:val="single" w:sz="4" w:space="0" w:color="auto"/>
              <w:left w:val="single" w:sz="12" w:space="0" w:color="auto"/>
              <w:right w:val="single" w:sz="4" w:space="0" w:color="auto"/>
            </w:tcBorders>
            <w:shd w:val="clear" w:color="auto" w:fill="FFFFFF" w:themeFill="background1"/>
          </w:tcPr>
          <w:p w14:paraId="7E11CEA4" w14:textId="2AD1AE61" w:rsidR="005B1C6F" w:rsidRPr="009B5408" w:rsidRDefault="00ED1F0D" w:rsidP="00341E8B">
            <w:pPr>
              <w:rPr>
                <w:rFonts w:ascii="Arial" w:hAnsi="Arial" w:cs="Arial"/>
                <w:b/>
                <w:bCs/>
              </w:rPr>
            </w:pPr>
            <w:r>
              <w:rPr>
                <w:rFonts w:ascii="Arial" w:hAnsi="Arial" w:cs="Arial"/>
                <w:b/>
                <w:bCs/>
              </w:rPr>
              <w:t>S</w:t>
            </w:r>
            <w:r w:rsidRPr="00EC2E59">
              <w:rPr>
                <w:rFonts w:ascii="Arial" w:hAnsi="Arial" w:cs="Arial"/>
                <w:b/>
                <w:bCs/>
              </w:rPr>
              <w:t xml:space="preserve">chool </w:t>
            </w:r>
            <w:r>
              <w:rPr>
                <w:rFonts w:ascii="Arial" w:hAnsi="Arial" w:cs="Arial"/>
                <w:b/>
                <w:bCs/>
              </w:rPr>
              <w:t>p</w:t>
            </w:r>
            <w:r w:rsidRPr="00EC2E59">
              <w:rPr>
                <w:rFonts w:ascii="Arial" w:hAnsi="Arial" w:cs="Arial"/>
                <w:b/>
                <w:bCs/>
              </w:rPr>
              <w:t xml:space="preserve">riority </w:t>
            </w:r>
            <w:r>
              <w:rPr>
                <w:rFonts w:ascii="Arial" w:hAnsi="Arial" w:cs="Arial"/>
                <w:b/>
                <w:bCs/>
              </w:rPr>
              <w:t>1:</w:t>
            </w:r>
          </w:p>
          <w:p w14:paraId="1DE8FCA8" w14:textId="598239F5" w:rsidR="00ED1F0D" w:rsidRPr="009B5408" w:rsidRDefault="003B7F9D" w:rsidP="00341E8B">
            <w:pPr>
              <w:rPr>
                <w:rFonts w:ascii="Arial" w:hAnsi="Arial" w:cs="Arial"/>
                <w:b/>
                <w:bCs/>
                <w:i/>
                <w:iCs/>
                <w:noProof/>
                <w:color w:val="4472C4" w:themeColor="accent1"/>
                <w:sz w:val="16"/>
                <w:szCs w:val="16"/>
              </w:rPr>
            </w:pPr>
            <w:r w:rsidRPr="009B5408">
              <w:rPr>
                <w:rFonts w:ascii="Arial" w:hAnsi="Arial" w:cs="Arial"/>
                <w:b/>
                <w:bCs/>
                <w:i/>
                <w:iCs/>
                <w:noProof/>
                <w:color w:val="4472C4" w:themeColor="accent1"/>
                <w:sz w:val="16"/>
                <w:szCs w:val="16"/>
              </w:rPr>
              <w:t>Embed a consistent, evidence-based whole school approach to literacy instruction through low-variance routines aligned with Version 9.0 of the Australian Curriculum.</w:t>
            </w:r>
          </w:p>
          <w:p w14:paraId="534D1BE3" w14:textId="77777777" w:rsidR="003B7F9D" w:rsidRDefault="003B7F9D" w:rsidP="00341E8B">
            <w:pPr>
              <w:rPr>
                <w:rFonts w:ascii="Arial" w:hAnsi="Arial" w:cs="Arial"/>
                <w:b/>
                <w:bCs/>
              </w:rPr>
            </w:pPr>
          </w:p>
          <w:p w14:paraId="1A027E8E" w14:textId="6DF731F4" w:rsidR="00ED1F0D" w:rsidRDefault="00E234B0" w:rsidP="00341E8B">
            <w:pPr>
              <w:rPr>
                <w:rFonts w:ascii="Arial" w:hAnsi="Arial" w:cs="Arial"/>
              </w:rPr>
            </w:pPr>
            <w:r w:rsidRPr="004A04F4">
              <w:rPr>
                <w:rFonts w:ascii="Arial" w:hAnsi="Arial" w:cs="Arial"/>
                <w:i/>
                <w:iCs/>
                <w:noProof/>
                <w:color w:val="4472C4" w:themeColor="accent1"/>
                <w:sz w:val="16"/>
                <w:szCs w:val="16"/>
              </w:rPr>
              <w:t xml:space="preserve">Equity and Excellence focus area </w:t>
            </w:r>
            <w:r w:rsidR="004A04F4" w:rsidRPr="004A04F4">
              <w:rPr>
                <w:rFonts w:ascii="Arial" w:hAnsi="Arial" w:cs="Arial"/>
                <w:i/>
                <w:iCs/>
                <w:noProof/>
                <w:color w:val="4472C4" w:themeColor="accent1"/>
                <w:sz w:val="16"/>
                <w:szCs w:val="16"/>
              </w:rPr>
              <w:t>Educational Achievement: Academic Achievemnt and Wellbeing and Engagment</w:t>
            </w:r>
            <w:r w:rsidR="00ED1F0D" w:rsidRPr="004A04F4">
              <w:rPr>
                <w:rFonts w:ascii="Arial" w:hAnsi="Arial" w:cs="Arial"/>
                <w:i/>
                <w:iCs/>
                <w:noProof/>
                <w:color w:val="4472C4" w:themeColor="accent1"/>
                <w:sz w:val="16"/>
                <w:szCs w:val="16"/>
              </w:rPr>
              <w:t>.</w:t>
            </w:r>
            <w:r w:rsidR="00941209">
              <w:rPr>
                <w:rFonts w:ascii="Arial" w:hAnsi="Arial" w:cs="Arial"/>
                <w:i/>
                <w:iCs/>
                <w:noProof/>
                <w:color w:val="4472C4" w:themeColor="accent1"/>
                <w:sz w:val="16"/>
                <w:szCs w:val="16"/>
              </w:rPr>
              <w:t xml:space="preserve"> Link to school improvement strategy: Domain 8</w:t>
            </w:r>
          </w:p>
        </w:tc>
        <w:tc>
          <w:tcPr>
            <w:tcW w:w="63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CBDD032" w14:textId="77777777" w:rsidR="00ED1F0D" w:rsidRDefault="00ED1F0D" w:rsidP="00341E8B">
            <w:pPr>
              <w:jc w:val="center"/>
              <w:rPr>
                <w:rFonts w:ascii="Arial" w:hAnsi="Arial" w:cs="Arial"/>
                <w:b/>
                <w:bCs/>
              </w:rPr>
            </w:pPr>
            <w:r>
              <w:rPr>
                <w:rFonts w:ascii="Arial" w:hAnsi="Arial" w:cs="Arial"/>
                <w:b/>
                <w:bCs/>
              </w:rPr>
              <w:t>Monitoring</w:t>
            </w:r>
          </w:p>
          <w:p w14:paraId="48E8FA5C" w14:textId="77777777" w:rsidR="00ED1F0D" w:rsidRPr="004E532E" w:rsidRDefault="00ED1F0D" w:rsidP="00341E8B">
            <w:pPr>
              <w:jc w:val="center"/>
              <w:rPr>
                <w:rFonts w:ascii="Arial" w:hAnsi="Arial" w:cs="Arial"/>
                <w:i/>
                <w:iCs/>
                <w:color w:val="FF0000"/>
                <w:sz w:val="10"/>
                <w:szCs w:val="10"/>
              </w:rPr>
            </w:pPr>
            <w:r w:rsidRPr="00FA40F9">
              <w:rPr>
                <w:rFonts w:ascii="Arial" w:hAnsi="Arial" w:cs="Arial"/>
                <w:i/>
                <w:iCs/>
                <w:sz w:val="10"/>
                <w:szCs w:val="10"/>
              </w:rPr>
              <w:t xml:space="preserve">Green –on track, Yellow – underway, Magenta – yet to commence.  Shade cell at the end of each term after reflection based on progress.  </w:t>
            </w:r>
          </w:p>
        </w:tc>
        <w:tc>
          <w:tcPr>
            <w:tcW w:w="1324" w:type="pct"/>
            <w:vMerge w:val="restart"/>
            <w:tcBorders>
              <w:top w:val="single" w:sz="4" w:space="0" w:color="auto"/>
              <w:left w:val="single" w:sz="4" w:space="0" w:color="auto"/>
              <w:right w:val="single" w:sz="4" w:space="0" w:color="auto"/>
            </w:tcBorders>
            <w:shd w:val="clear" w:color="auto" w:fill="FFFFFF" w:themeFill="background1"/>
          </w:tcPr>
          <w:p w14:paraId="2CD9805A" w14:textId="3D8A5F3B" w:rsidR="00ED1F0D" w:rsidRDefault="00ED1F0D" w:rsidP="00341E8B">
            <w:pPr>
              <w:rPr>
                <w:rFonts w:ascii="Arial" w:hAnsi="Arial" w:cs="Arial"/>
                <w:b/>
                <w:bCs/>
              </w:rPr>
            </w:pPr>
            <w:r>
              <w:rPr>
                <w:rFonts w:ascii="Arial" w:hAnsi="Arial" w:cs="Arial"/>
                <w:b/>
                <w:bCs/>
              </w:rPr>
              <w:t>Long term measurable/desired outcomes</w:t>
            </w:r>
            <w:r w:rsidRPr="0053303B">
              <w:rPr>
                <w:rFonts w:ascii="Arial" w:hAnsi="Arial" w:cs="Arial"/>
                <w:b/>
                <w:bCs/>
              </w:rPr>
              <w:t>:</w:t>
            </w:r>
          </w:p>
          <w:p w14:paraId="00741FF9" w14:textId="77777777" w:rsidR="00E234B0" w:rsidRDefault="00E234B0" w:rsidP="00341E8B">
            <w:pPr>
              <w:rPr>
                <w:rFonts w:ascii="Arial" w:hAnsi="Arial" w:cs="Arial"/>
                <w:b/>
                <w:bCs/>
              </w:rPr>
            </w:pPr>
          </w:p>
          <w:p w14:paraId="22E78203" w14:textId="4799517E" w:rsidR="00ED1F0D" w:rsidRPr="009B5408" w:rsidRDefault="00E234B0" w:rsidP="00341E8B">
            <w:pPr>
              <w:rPr>
                <w:rFonts w:asciiTheme="majorHAnsi" w:hAnsiTheme="majorHAnsi" w:cstheme="majorHAnsi"/>
                <w:i/>
                <w:iCs/>
                <w:noProof/>
                <w:color w:val="4472C4" w:themeColor="accent1"/>
                <w:sz w:val="20"/>
                <w:szCs w:val="20"/>
              </w:rPr>
            </w:pPr>
            <w:r w:rsidRPr="009B5408">
              <w:rPr>
                <w:rFonts w:asciiTheme="majorHAnsi" w:hAnsiTheme="majorHAnsi" w:cstheme="majorHAnsi"/>
                <w:i/>
                <w:iCs/>
                <w:noProof/>
                <w:color w:val="4472C4" w:themeColor="accent1"/>
                <w:sz w:val="20"/>
                <w:szCs w:val="20"/>
              </w:rPr>
              <w:t>STUDENTS: Refine strategies learnt to be able to read fluently and comprehend texts at an age appropriate level</w:t>
            </w:r>
          </w:p>
          <w:p w14:paraId="1D592D78" w14:textId="122AE639" w:rsidR="00E234B0" w:rsidRPr="009B5408" w:rsidRDefault="00E234B0" w:rsidP="00341E8B">
            <w:pPr>
              <w:rPr>
                <w:rFonts w:asciiTheme="majorHAnsi" w:hAnsiTheme="majorHAnsi" w:cstheme="majorHAnsi"/>
                <w:i/>
                <w:iCs/>
                <w:noProof/>
                <w:color w:val="4472C4" w:themeColor="accent1"/>
                <w:sz w:val="20"/>
                <w:szCs w:val="20"/>
              </w:rPr>
            </w:pPr>
            <w:r w:rsidRPr="009B5408">
              <w:rPr>
                <w:rFonts w:asciiTheme="majorHAnsi" w:hAnsiTheme="majorHAnsi" w:cstheme="majorHAnsi"/>
                <w:i/>
                <w:iCs/>
                <w:noProof/>
                <w:color w:val="4472C4" w:themeColor="accent1"/>
                <w:sz w:val="20"/>
                <w:szCs w:val="20"/>
              </w:rPr>
              <w:t xml:space="preserve">TEACHERS: Consolidate Literacy Routines and low variance routines  </w:t>
            </w:r>
          </w:p>
          <w:p w14:paraId="09623F7E" w14:textId="1D0AE654" w:rsidR="00E234B0" w:rsidRPr="009B5408" w:rsidRDefault="00E234B0" w:rsidP="00341E8B">
            <w:pPr>
              <w:rPr>
                <w:rFonts w:asciiTheme="majorHAnsi" w:hAnsiTheme="majorHAnsi" w:cstheme="majorHAnsi"/>
                <w:i/>
                <w:iCs/>
                <w:noProof/>
                <w:color w:val="4472C4" w:themeColor="accent1"/>
                <w:sz w:val="20"/>
                <w:szCs w:val="20"/>
              </w:rPr>
            </w:pPr>
            <w:r w:rsidRPr="009B5408">
              <w:rPr>
                <w:rFonts w:asciiTheme="majorHAnsi" w:hAnsiTheme="majorHAnsi" w:cstheme="majorHAnsi"/>
                <w:i/>
                <w:iCs/>
                <w:noProof/>
                <w:color w:val="4472C4" w:themeColor="accent1"/>
                <w:sz w:val="20"/>
                <w:szCs w:val="20"/>
              </w:rPr>
              <w:t>LEADERS:Provide feedback to teachers through the use of Instructional Rounds embeeded into term timetable</w:t>
            </w:r>
          </w:p>
          <w:p w14:paraId="4632E4A7" w14:textId="297AC717" w:rsidR="00697EF5" w:rsidRPr="009B5408" w:rsidRDefault="00697EF5" w:rsidP="00341E8B">
            <w:pPr>
              <w:rPr>
                <w:rFonts w:asciiTheme="majorHAnsi" w:hAnsiTheme="majorHAnsi" w:cstheme="majorHAnsi"/>
                <w:i/>
                <w:iCs/>
                <w:noProof/>
                <w:color w:val="4472C4" w:themeColor="accent1"/>
                <w:sz w:val="20"/>
                <w:szCs w:val="20"/>
              </w:rPr>
            </w:pPr>
          </w:p>
          <w:p w14:paraId="663490D3" w14:textId="5D8194B4" w:rsidR="00697EF5" w:rsidRPr="009B5408" w:rsidRDefault="00697EF5" w:rsidP="00341E8B">
            <w:pPr>
              <w:rPr>
                <w:rFonts w:asciiTheme="majorHAnsi" w:hAnsiTheme="majorHAnsi" w:cstheme="majorHAnsi"/>
                <w:i/>
                <w:iCs/>
                <w:noProof/>
                <w:color w:val="4472C4" w:themeColor="accent1"/>
                <w:sz w:val="20"/>
                <w:szCs w:val="20"/>
              </w:rPr>
            </w:pPr>
            <w:r w:rsidRPr="009B5408">
              <w:rPr>
                <w:rFonts w:asciiTheme="majorHAnsi" w:hAnsiTheme="majorHAnsi" w:cstheme="majorHAnsi"/>
                <w:i/>
                <w:iCs/>
                <w:noProof/>
                <w:color w:val="4472C4" w:themeColor="accent1"/>
                <w:sz w:val="20"/>
                <w:szCs w:val="20"/>
              </w:rPr>
              <w:t>Precision in our systems to deliver the right (teaching) content, process and skill development, at the right time to the right learner.</w:t>
            </w:r>
          </w:p>
          <w:p w14:paraId="4F32AEFB" w14:textId="327059B5" w:rsidR="00697EF5" w:rsidRPr="009B5408" w:rsidRDefault="00697EF5" w:rsidP="00341E8B">
            <w:pPr>
              <w:rPr>
                <w:rFonts w:asciiTheme="majorHAnsi" w:hAnsiTheme="majorHAnsi" w:cstheme="majorHAnsi"/>
                <w:i/>
                <w:iCs/>
                <w:noProof/>
                <w:color w:val="4472C4" w:themeColor="accent1"/>
                <w:sz w:val="20"/>
                <w:szCs w:val="20"/>
              </w:rPr>
            </w:pPr>
            <w:r w:rsidRPr="009B5408">
              <w:rPr>
                <w:rFonts w:asciiTheme="majorHAnsi" w:hAnsiTheme="majorHAnsi" w:cstheme="majorHAnsi"/>
                <w:i/>
                <w:iCs/>
                <w:noProof/>
                <w:color w:val="4472C4" w:themeColor="accent1"/>
                <w:sz w:val="20"/>
                <w:szCs w:val="20"/>
              </w:rPr>
              <w:t>GOAL: Disaggregate data to support and better understand the learning needs of stude</w:t>
            </w:r>
            <w:r w:rsidR="002D157E" w:rsidRPr="009B5408">
              <w:rPr>
                <w:rFonts w:asciiTheme="majorHAnsi" w:hAnsiTheme="majorHAnsi" w:cstheme="majorHAnsi"/>
                <w:i/>
                <w:iCs/>
                <w:noProof/>
                <w:color w:val="4472C4" w:themeColor="accent1"/>
                <w:sz w:val="20"/>
                <w:szCs w:val="20"/>
              </w:rPr>
              <w:t>nt</w:t>
            </w:r>
            <w:r w:rsidRPr="009B5408">
              <w:rPr>
                <w:rFonts w:asciiTheme="majorHAnsi" w:hAnsiTheme="majorHAnsi" w:cstheme="majorHAnsi"/>
                <w:i/>
                <w:iCs/>
                <w:noProof/>
                <w:color w:val="4472C4" w:themeColor="accent1"/>
                <w:sz w:val="20"/>
                <w:szCs w:val="20"/>
              </w:rPr>
              <w:t>s.</w:t>
            </w:r>
          </w:p>
          <w:p w14:paraId="2391AC4A" w14:textId="357A71AB" w:rsidR="00697EF5" w:rsidRPr="009B5408" w:rsidRDefault="00697EF5" w:rsidP="00341E8B">
            <w:pPr>
              <w:rPr>
                <w:rFonts w:asciiTheme="majorHAnsi" w:hAnsiTheme="majorHAnsi" w:cstheme="majorHAnsi"/>
                <w:i/>
                <w:iCs/>
                <w:noProof/>
                <w:color w:val="4472C4" w:themeColor="accent1"/>
                <w:sz w:val="20"/>
                <w:szCs w:val="20"/>
              </w:rPr>
            </w:pPr>
            <w:r w:rsidRPr="009B5408">
              <w:rPr>
                <w:rFonts w:asciiTheme="majorHAnsi" w:hAnsiTheme="majorHAnsi" w:cstheme="majorHAnsi"/>
                <w:i/>
                <w:iCs/>
                <w:noProof/>
                <w:color w:val="4472C4" w:themeColor="accent1"/>
                <w:sz w:val="20"/>
                <w:szCs w:val="20"/>
              </w:rPr>
              <w:t>GOAL: Teachers to have a deep understanding of, plan f</w:t>
            </w:r>
            <w:r w:rsidR="002D157E" w:rsidRPr="009B5408">
              <w:rPr>
                <w:rFonts w:asciiTheme="majorHAnsi" w:hAnsiTheme="majorHAnsi" w:cstheme="majorHAnsi"/>
                <w:i/>
                <w:iCs/>
                <w:noProof/>
                <w:color w:val="4472C4" w:themeColor="accent1"/>
                <w:sz w:val="20"/>
                <w:szCs w:val="20"/>
              </w:rPr>
              <w:t>rom</w:t>
            </w:r>
            <w:r w:rsidRPr="009B5408">
              <w:rPr>
                <w:rFonts w:asciiTheme="majorHAnsi" w:hAnsiTheme="majorHAnsi" w:cstheme="majorHAnsi"/>
                <w:i/>
                <w:iCs/>
                <w:noProof/>
                <w:color w:val="4472C4" w:themeColor="accent1"/>
                <w:sz w:val="20"/>
                <w:szCs w:val="20"/>
              </w:rPr>
              <w:t xml:space="preserve"> and implement Australian Curriculum V9.0</w:t>
            </w:r>
          </w:p>
          <w:p w14:paraId="63D55BA0" w14:textId="1B2E31C0" w:rsidR="00697EF5" w:rsidRPr="009B5408" w:rsidRDefault="00697EF5" w:rsidP="00341E8B">
            <w:pPr>
              <w:rPr>
                <w:rFonts w:asciiTheme="majorHAnsi" w:hAnsiTheme="majorHAnsi" w:cstheme="majorHAnsi"/>
                <w:i/>
                <w:iCs/>
                <w:noProof/>
                <w:color w:val="4472C4" w:themeColor="accent1"/>
                <w:sz w:val="20"/>
                <w:szCs w:val="20"/>
              </w:rPr>
            </w:pPr>
            <w:r w:rsidRPr="009B5408">
              <w:rPr>
                <w:rFonts w:asciiTheme="majorHAnsi" w:hAnsiTheme="majorHAnsi" w:cstheme="majorHAnsi"/>
                <w:i/>
                <w:iCs/>
                <w:noProof/>
                <w:color w:val="4472C4" w:themeColor="accent1"/>
                <w:sz w:val="20"/>
                <w:szCs w:val="20"/>
              </w:rPr>
              <w:t>GOAL: Reference all practice to evidence and make learning visible.</w:t>
            </w:r>
          </w:p>
          <w:p w14:paraId="563740AE" w14:textId="046407EA" w:rsidR="002D157E" w:rsidRPr="009B5408" w:rsidRDefault="002D157E" w:rsidP="00341E8B">
            <w:pPr>
              <w:rPr>
                <w:rFonts w:asciiTheme="majorHAnsi" w:hAnsiTheme="majorHAnsi" w:cstheme="majorHAnsi"/>
                <w:i/>
                <w:iCs/>
                <w:noProof/>
                <w:color w:val="4472C4" w:themeColor="accent1"/>
                <w:sz w:val="20"/>
                <w:szCs w:val="20"/>
              </w:rPr>
            </w:pPr>
            <w:r w:rsidRPr="009B5408">
              <w:rPr>
                <w:rFonts w:asciiTheme="majorHAnsi" w:hAnsiTheme="majorHAnsi" w:cstheme="majorHAnsi"/>
                <w:i/>
                <w:iCs/>
                <w:noProof/>
                <w:color w:val="4472C4" w:themeColor="accent1"/>
                <w:sz w:val="20"/>
                <w:szCs w:val="20"/>
              </w:rPr>
              <w:t>GOAL: Achieve school-wide instructional consistency in literacy, as eveidenced by peer observations, instructional walk throughs, and teacher feedback.</w:t>
            </w:r>
          </w:p>
          <w:p w14:paraId="0C9059D4" w14:textId="6764038B" w:rsidR="002D157E" w:rsidRPr="009B5408" w:rsidRDefault="002D157E" w:rsidP="00341E8B">
            <w:pPr>
              <w:rPr>
                <w:rFonts w:asciiTheme="majorHAnsi" w:hAnsiTheme="majorHAnsi" w:cstheme="majorHAnsi"/>
                <w:i/>
                <w:iCs/>
                <w:noProof/>
                <w:color w:val="4472C4" w:themeColor="accent1"/>
                <w:sz w:val="20"/>
                <w:szCs w:val="20"/>
              </w:rPr>
            </w:pPr>
            <w:r w:rsidRPr="009B5408">
              <w:rPr>
                <w:rFonts w:asciiTheme="majorHAnsi" w:hAnsiTheme="majorHAnsi" w:cstheme="majorHAnsi"/>
                <w:i/>
                <w:iCs/>
                <w:noProof/>
                <w:color w:val="4472C4" w:themeColor="accent1"/>
                <w:sz w:val="20"/>
                <w:szCs w:val="20"/>
              </w:rPr>
              <w:t>GOAL: Increased teacher confidence and capability in delivering literacy instruction, reflected in teacher feedback.</w:t>
            </w:r>
          </w:p>
          <w:p w14:paraId="02E8E5B5" w14:textId="6923F17A" w:rsidR="002D157E" w:rsidRPr="009B5408" w:rsidRDefault="002D157E" w:rsidP="00341E8B">
            <w:pPr>
              <w:rPr>
                <w:rFonts w:asciiTheme="majorHAnsi" w:hAnsiTheme="majorHAnsi" w:cstheme="majorHAnsi"/>
                <w:i/>
                <w:iCs/>
                <w:noProof/>
                <w:color w:val="4472C4" w:themeColor="accent1"/>
                <w:sz w:val="20"/>
                <w:szCs w:val="20"/>
              </w:rPr>
            </w:pPr>
            <w:r w:rsidRPr="009B5408">
              <w:rPr>
                <w:rFonts w:asciiTheme="majorHAnsi" w:hAnsiTheme="majorHAnsi" w:cstheme="majorHAnsi"/>
                <w:i/>
                <w:iCs/>
                <w:noProof/>
                <w:color w:val="4472C4" w:themeColor="accent1"/>
                <w:sz w:val="20"/>
                <w:szCs w:val="20"/>
              </w:rPr>
              <w:t>GOAL: Established data informed decision making process for literacy that actively informs curriculum adjustments and targeted interventions in reading and writing.</w:t>
            </w:r>
          </w:p>
          <w:p w14:paraId="64867185" w14:textId="77777777" w:rsidR="00ED1F0D" w:rsidRDefault="00ED1F0D" w:rsidP="00341E8B">
            <w:pPr>
              <w:rPr>
                <w:rFonts w:ascii="Arial" w:hAnsi="Arial" w:cs="Arial"/>
                <w:i/>
                <w:iCs/>
                <w:color w:val="FF0000"/>
                <w:sz w:val="16"/>
                <w:szCs w:val="16"/>
              </w:rPr>
            </w:pPr>
          </w:p>
        </w:tc>
        <w:tc>
          <w:tcPr>
            <w:tcW w:w="1072" w:type="pct"/>
            <w:vMerge w:val="restart"/>
            <w:tcBorders>
              <w:top w:val="single" w:sz="4" w:space="0" w:color="auto"/>
              <w:left w:val="single" w:sz="4" w:space="0" w:color="auto"/>
              <w:right w:val="single" w:sz="12" w:space="0" w:color="auto"/>
            </w:tcBorders>
            <w:shd w:val="clear" w:color="auto" w:fill="FFFFFF" w:themeFill="background1"/>
          </w:tcPr>
          <w:p w14:paraId="14BDE5A5" w14:textId="63563EE3" w:rsidR="00ED1F0D" w:rsidRDefault="00ED1F0D" w:rsidP="00341E8B">
            <w:pPr>
              <w:rPr>
                <w:rFonts w:ascii="Arial" w:hAnsi="Arial" w:cs="Arial"/>
                <w:b/>
                <w:bCs/>
              </w:rPr>
            </w:pPr>
            <w:r>
              <w:rPr>
                <w:rFonts w:ascii="Arial" w:hAnsi="Arial" w:cs="Arial"/>
                <w:b/>
                <w:bCs/>
              </w:rPr>
              <w:t>AIP measurable/desired outcomes:</w:t>
            </w:r>
          </w:p>
          <w:p w14:paraId="7EB785CB" w14:textId="77777777" w:rsidR="00283AA0" w:rsidRDefault="00283AA0" w:rsidP="00341E8B">
            <w:pPr>
              <w:rPr>
                <w:rFonts w:ascii="Arial" w:hAnsi="Arial" w:cs="Arial"/>
                <w:b/>
                <w:bCs/>
              </w:rPr>
            </w:pPr>
          </w:p>
          <w:p w14:paraId="1B4B8189" w14:textId="61569E0F" w:rsidR="00ED1F0D" w:rsidRPr="00283AA0" w:rsidRDefault="00283AA0" w:rsidP="00341E8B">
            <w:pPr>
              <w:rPr>
                <w:rFonts w:ascii="Arial" w:hAnsi="Arial" w:cs="Arial"/>
                <w:i/>
                <w:iCs/>
                <w:noProof/>
                <w:color w:val="4472C4" w:themeColor="accent1"/>
                <w:sz w:val="16"/>
                <w:szCs w:val="16"/>
              </w:rPr>
            </w:pPr>
            <w:r w:rsidRPr="00283AA0">
              <w:rPr>
                <w:rFonts w:ascii="Arial" w:hAnsi="Arial" w:cs="Arial"/>
                <w:i/>
                <w:iCs/>
                <w:noProof/>
                <w:color w:val="4472C4" w:themeColor="accent1"/>
                <w:sz w:val="16"/>
                <w:szCs w:val="16"/>
              </w:rPr>
              <w:t>P-2: INCREASE B+ 50%</w:t>
            </w:r>
          </w:p>
          <w:p w14:paraId="52FA90F8" w14:textId="5924F93F" w:rsidR="00283AA0" w:rsidRPr="00283AA0" w:rsidRDefault="00283AA0" w:rsidP="00341E8B">
            <w:pPr>
              <w:rPr>
                <w:rFonts w:ascii="Arial" w:hAnsi="Arial" w:cs="Arial"/>
                <w:i/>
                <w:iCs/>
                <w:color w:val="4472C4" w:themeColor="accent1"/>
                <w:sz w:val="16"/>
                <w:szCs w:val="16"/>
              </w:rPr>
            </w:pPr>
            <w:r w:rsidRPr="00283AA0">
              <w:rPr>
                <w:rFonts w:ascii="Arial" w:hAnsi="Arial" w:cs="Arial"/>
                <w:i/>
                <w:iCs/>
                <w:color w:val="4472C4" w:themeColor="accent1"/>
                <w:sz w:val="16"/>
                <w:szCs w:val="16"/>
              </w:rPr>
              <w:t>3-6: INCREASE B+ 30%</w:t>
            </w:r>
          </w:p>
          <w:p w14:paraId="7A7ACA23" w14:textId="3ABB3D68" w:rsidR="00283AA0" w:rsidRPr="00283AA0" w:rsidRDefault="00283AA0" w:rsidP="00341E8B">
            <w:pPr>
              <w:rPr>
                <w:rFonts w:ascii="Arial" w:hAnsi="Arial" w:cs="Arial"/>
                <w:i/>
                <w:iCs/>
                <w:color w:val="4472C4" w:themeColor="accent1"/>
                <w:sz w:val="16"/>
                <w:szCs w:val="16"/>
              </w:rPr>
            </w:pPr>
            <w:r w:rsidRPr="00283AA0">
              <w:rPr>
                <w:rFonts w:ascii="Arial" w:hAnsi="Arial" w:cs="Arial"/>
                <w:i/>
                <w:iCs/>
                <w:color w:val="4472C4" w:themeColor="accent1"/>
                <w:sz w:val="16"/>
                <w:szCs w:val="16"/>
              </w:rPr>
              <w:t>P-2: INCREASE C+ 80%</w:t>
            </w:r>
          </w:p>
          <w:p w14:paraId="3C2F9237" w14:textId="2CAC0BA2" w:rsidR="00283AA0" w:rsidRDefault="00283AA0" w:rsidP="00341E8B">
            <w:pPr>
              <w:rPr>
                <w:rFonts w:ascii="Arial" w:hAnsi="Arial" w:cs="Arial"/>
                <w:i/>
                <w:iCs/>
                <w:color w:val="4472C4" w:themeColor="accent1"/>
                <w:sz w:val="16"/>
                <w:szCs w:val="16"/>
              </w:rPr>
            </w:pPr>
            <w:r w:rsidRPr="00283AA0">
              <w:rPr>
                <w:rFonts w:ascii="Arial" w:hAnsi="Arial" w:cs="Arial"/>
                <w:i/>
                <w:iCs/>
                <w:color w:val="4472C4" w:themeColor="accent1"/>
                <w:sz w:val="16"/>
                <w:szCs w:val="16"/>
              </w:rPr>
              <w:t>3-6: INCREASE C+ 75%</w:t>
            </w:r>
          </w:p>
          <w:p w14:paraId="5F470C35" w14:textId="43AC3C99" w:rsidR="00283AA0" w:rsidRDefault="00283AA0" w:rsidP="00341E8B">
            <w:pPr>
              <w:rPr>
                <w:rFonts w:ascii="Arial" w:hAnsi="Arial" w:cs="Arial"/>
                <w:i/>
                <w:iCs/>
                <w:color w:val="4472C4" w:themeColor="accent1"/>
                <w:sz w:val="16"/>
                <w:szCs w:val="16"/>
              </w:rPr>
            </w:pPr>
          </w:p>
          <w:p w14:paraId="419D9046" w14:textId="4D373706" w:rsidR="00283AA0" w:rsidRDefault="00283AA0" w:rsidP="00283AA0">
            <w:pPr>
              <w:rPr>
                <w:rFonts w:ascii="Arial" w:hAnsi="Arial" w:cs="Arial"/>
                <w:i/>
                <w:iCs/>
                <w:color w:val="4472C4" w:themeColor="accent1"/>
                <w:sz w:val="16"/>
                <w:szCs w:val="16"/>
              </w:rPr>
            </w:pPr>
            <w:r>
              <w:rPr>
                <w:rFonts w:ascii="Arial" w:hAnsi="Arial" w:cs="Arial"/>
                <w:i/>
                <w:iCs/>
                <w:color w:val="4472C4" w:themeColor="accent1"/>
                <w:sz w:val="16"/>
                <w:szCs w:val="16"/>
              </w:rPr>
              <w:t>Increase levels of achievement in English leading to alignment/agreement between LOA and NAPLAN</w:t>
            </w:r>
          </w:p>
          <w:p w14:paraId="5A46BE17" w14:textId="77777777" w:rsidR="00E8542C" w:rsidRPr="00283AA0" w:rsidRDefault="00E8542C" w:rsidP="00283AA0">
            <w:pPr>
              <w:rPr>
                <w:rFonts w:ascii="Arial" w:hAnsi="Arial" w:cs="Arial"/>
                <w:i/>
                <w:iCs/>
                <w:color w:val="4472C4" w:themeColor="accent1"/>
                <w:sz w:val="16"/>
                <w:szCs w:val="16"/>
              </w:rPr>
            </w:pPr>
          </w:p>
          <w:p w14:paraId="0B2FBE32" w14:textId="77777777" w:rsidR="00E8542C" w:rsidRPr="00E8542C" w:rsidRDefault="00E8542C" w:rsidP="00E8542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E8542C">
              <w:rPr>
                <w:rFonts w:asciiTheme="majorHAnsi" w:hAnsiTheme="majorHAnsi" w:cstheme="majorHAnsi"/>
                <w:color w:val="4472C4" w:themeColor="accent1"/>
                <w:sz w:val="20"/>
                <w:szCs w:val="20"/>
              </w:rPr>
              <w:t>SORD data trending upwards in relation to the region and state</w:t>
            </w:r>
          </w:p>
          <w:p w14:paraId="41A04BB9" w14:textId="77777777" w:rsidR="00E8542C" w:rsidRPr="00E8542C" w:rsidRDefault="00E8542C" w:rsidP="00E8542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E8542C">
              <w:rPr>
                <w:rFonts w:asciiTheme="majorHAnsi" w:hAnsiTheme="majorHAnsi" w:cstheme="majorHAnsi"/>
                <w:color w:val="4472C4" w:themeColor="accent1"/>
                <w:sz w:val="20"/>
                <w:szCs w:val="20"/>
              </w:rPr>
              <w:t>90% of students achieving improvement in Screener data</w:t>
            </w:r>
          </w:p>
          <w:p w14:paraId="3D85BD97" w14:textId="77777777" w:rsidR="00E8542C" w:rsidRPr="00E8542C" w:rsidRDefault="00E8542C" w:rsidP="00E8542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E8542C">
              <w:rPr>
                <w:rFonts w:asciiTheme="majorHAnsi" w:hAnsiTheme="majorHAnsi" w:cstheme="majorHAnsi"/>
                <w:color w:val="4472C4" w:themeColor="accent1"/>
                <w:sz w:val="20"/>
                <w:szCs w:val="20"/>
              </w:rPr>
              <w:t xml:space="preserve">% </w:t>
            </w:r>
            <w:proofErr w:type="gramStart"/>
            <w:r w:rsidRPr="00E8542C">
              <w:rPr>
                <w:rFonts w:asciiTheme="majorHAnsi" w:hAnsiTheme="majorHAnsi" w:cstheme="majorHAnsi"/>
                <w:color w:val="4472C4" w:themeColor="accent1"/>
                <w:sz w:val="20"/>
                <w:szCs w:val="20"/>
              </w:rPr>
              <w:t>of</w:t>
            </w:r>
            <w:proofErr w:type="gramEnd"/>
            <w:r w:rsidRPr="00E8542C">
              <w:rPr>
                <w:rFonts w:asciiTheme="majorHAnsi" w:hAnsiTheme="majorHAnsi" w:cstheme="majorHAnsi"/>
                <w:color w:val="4472C4" w:themeColor="accent1"/>
                <w:sz w:val="20"/>
                <w:szCs w:val="20"/>
              </w:rPr>
              <w:t xml:space="preserve"> students in Year 3 and 5 meeting NMS in NAPLAN strands similar to/ exceeding like schools/nation and aligned to HSS OLA</w:t>
            </w:r>
          </w:p>
          <w:p w14:paraId="4EC72B56" w14:textId="77777777" w:rsidR="00E8542C" w:rsidRPr="00E8542C" w:rsidRDefault="00E8542C" w:rsidP="00E8542C">
            <w:pPr>
              <w:pStyle w:val="ListParagraph"/>
              <w:numPr>
                <w:ilvl w:val="0"/>
                <w:numId w:val="4"/>
              </w:numPr>
              <w:rPr>
                <w:rFonts w:asciiTheme="majorHAnsi" w:hAnsiTheme="majorHAnsi" w:cstheme="majorHAnsi"/>
                <w:color w:val="4472C4" w:themeColor="accent1"/>
                <w:sz w:val="20"/>
                <w:szCs w:val="20"/>
              </w:rPr>
            </w:pPr>
            <w:r w:rsidRPr="00E8542C">
              <w:rPr>
                <w:rFonts w:asciiTheme="majorHAnsi" w:hAnsiTheme="majorHAnsi" w:cstheme="majorHAnsi"/>
                <w:color w:val="4472C4" w:themeColor="accent1"/>
                <w:sz w:val="20"/>
                <w:szCs w:val="20"/>
              </w:rPr>
              <w:t>School opinion Survey data:  Levels of agreement from parents, students and staff (SOS) are similar to or better than the state</w:t>
            </w:r>
          </w:p>
          <w:p w14:paraId="49D66825" w14:textId="77777777" w:rsidR="00E8542C" w:rsidRPr="00E8542C" w:rsidRDefault="00E8542C" w:rsidP="00E8542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E8542C">
              <w:rPr>
                <w:rFonts w:asciiTheme="majorHAnsi" w:hAnsiTheme="majorHAnsi" w:cstheme="majorHAnsi"/>
                <w:color w:val="4472C4" w:themeColor="accent1"/>
                <w:sz w:val="20"/>
                <w:szCs w:val="20"/>
              </w:rPr>
              <w:t xml:space="preserve">% </w:t>
            </w:r>
            <w:proofErr w:type="gramStart"/>
            <w:r w:rsidRPr="00E8542C">
              <w:rPr>
                <w:rFonts w:asciiTheme="majorHAnsi" w:hAnsiTheme="majorHAnsi" w:cstheme="majorHAnsi"/>
                <w:color w:val="4472C4" w:themeColor="accent1"/>
                <w:sz w:val="20"/>
                <w:szCs w:val="20"/>
              </w:rPr>
              <w:t>of</w:t>
            </w:r>
            <w:proofErr w:type="gramEnd"/>
            <w:r w:rsidRPr="00E8542C">
              <w:rPr>
                <w:rFonts w:asciiTheme="majorHAnsi" w:hAnsiTheme="majorHAnsi" w:cstheme="majorHAnsi"/>
                <w:color w:val="4472C4" w:themeColor="accent1"/>
                <w:sz w:val="20"/>
                <w:szCs w:val="20"/>
              </w:rPr>
              <w:t xml:space="preserve"> students in Year 3 and 5 in U2B in NAPLAN strands similar to/exceeding like schools/nation</w:t>
            </w:r>
          </w:p>
          <w:p w14:paraId="41662E7B" w14:textId="77777777" w:rsidR="00E8542C" w:rsidRPr="00E8542C" w:rsidRDefault="00E8542C" w:rsidP="00E8542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E8542C">
              <w:rPr>
                <w:rFonts w:asciiTheme="majorHAnsi" w:hAnsiTheme="majorHAnsi" w:cstheme="majorHAnsi"/>
                <w:color w:val="4472C4" w:themeColor="accent1"/>
                <w:sz w:val="20"/>
                <w:szCs w:val="20"/>
              </w:rPr>
              <w:t>90% of students achieve A-C in English, Maths and Science</w:t>
            </w:r>
          </w:p>
          <w:p w14:paraId="3AB52A87" w14:textId="0811F2C3" w:rsidR="00ED1F0D" w:rsidRPr="00CA456A" w:rsidRDefault="00E8542C" w:rsidP="00E8542C">
            <w:pPr>
              <w:rPr>
                <w:rFonts w:ascii="Arial" w:hAnsi="Arial" w:cs="Arial"/>
                <w:i/>
                <w:iCs/>
                <w:noProof/>
                <w:color w:val="FF0000"/>
                <w:sz w:val="16"/>
                <w:szCs w:val="16"/>
              </w:rPr>
            </w:pPr>
            <w:r w:rsidRPr="00E8542C">
              <w:rPr>
                <w:rFonts w:asciiTheme="majorHAnsi" w:hAnsiTheme="majorHAnsi" w:cstheme="majorHAnsi"/>
                <w:color w:val="4472C4" w:themeColor="accent1"/>
                <w:sz w:val="20"/>
                <w:szCs w:val="20"/>
              </w:rPr>
              <w:t>90% of students showing 12 months of growth every year</w:t>
            </w:r>
          </w:p>
        </w:tc>
      </w:tr>
      <w:tr w:rsidR="003345A8" w:rsidRPr="00EC2E59" w14:paraId="2246DF54" w14:textId="77777777" w:rsidTr="00341E8B">
        <w:trPr>
          <w:trHeight w:val="77"/>
        </w:trPr>
        <w:tc>
          <w:tcPr>
            <w:tcW w:w="1969" w:type="pct"/>
            <w:gridSpan w:val="2"/>
            <w:vMerge/>
            <w:tcBorders>
              <w:left w:val="single" w:sz="12" w:space="0" w:color="auto"/>
              <w:bottom w:val="single" w:sz="4" w:space="0" w:color="auto"/>
              <w:right w:val="single" w:sz="4" w:space="0" w:color="auto"/>
            </w:tcBorders>
            <w:shd w:val="clear" w:color="auto" w:fill="FFFFFF" w:themeFill="background1"/>
          </w:tcPr>
          <w:p w14:paraId="0E0906AA" w14:textId="77777777" w:rsidR="00ED1F0D" w:rsidRPr="00EC2E59" w:rsidRDefault="00ED1F0D" w:rsidP="00341E8B">
            <w:pPr>
              <w:rPr>
                <w:rFonts w:ascii="Arial" w:hAnsi="Arial" w:cs="Arial"/>
                <w:b/>
                <w:bCs/>
              </w:rPr>
            </w:pPr>
          </w:p>
        </w:tc>
        <w:tc>
          <w:tcPr>
            <w:tcW w:w="152" w:type="pct"/>
            <w:tcBorders>
              <w:top w:val="single" w:sz="4" w:space="0" w:color="auto"/>
              <w:left w:val="single" w:sz="4" w:space="0" w:color="auto"/>
              <w:bottom w:val="single" w:sz="4" w:space="0" w:color="auto"/>
              <w:right w:val="single" w:sz="4" w:space="0" w:color="auto"/>
            </w:tcBorders>
            <w:shd w:val="clear" w:color="auto" w:fill="FFFFFF" w:themeFill="background1"/>
          </w:tcPr>
          <w:p w14:paraId="0B515E4F" w14:textId="77777777" w:rsidR="00ED1F0D" w:rsidRDefault="00ED1F0D" w:rsidP="00341E8B">
            <w:pPr>
              <w:rPr>
                <w:rFonts w:ascii="Arial" w:hAnsi="Arial" w:cs="Arial"/>
              </w:rPr>
            </w:pPr>
            <w:r w:rsidRPr="00B000C6">
              <w:rPr>
                <w:rFonts w:ascii="Arial" w:hAnsi="Arial" w:cs="Arial"/>
                <w:b/>
                <w:bCs/>
                <w:sz w:val="14"/>
                <w:szCs w:val="14"/>
              </w:rPr>
              <w:t>Term 1</w:t>
            </w:r>
          </w:p>
        </w:tc>
        <w:tc>
          <w:tcPr>
            <w:tcW w:w="164" w:type="pct"/>
            <w:tcBorders>
              <w:top w:val="single" w:sz="4" w:space="0" w:color="auto"/>
              <w:left w:val="single" w:sz="4" w:space="0" w:color="auto"/>
              <w:bottom w:val="single" w:sz="4" w:space="0" w:color="auto"/>
              <w:right w:val="single" w:sz="4" w:space="0" w:color="auto"/>
            </w:tcBorders>
            <w:shd w:val="clear" w:color="auto" w:fill="FFFFFF" w:themeFill="background1"/>
          </w:tcPr>
          <w:p w14:paraId="4B9BB92A" w14:textId="77777777" w:rsidR="00ED1F0D" w:rsidRDefault="00ED1F0D" w:rsidP="00341E8B">
            <w:pPr>
              <w:rPr>
                <w:rFonts w:ascii="Arial" w:hAnsi="Arial" w:cs="Arial"/>
              </w:rPr>
            </w:pPr>
            <w:r w:rsidRPr="00B000C6">
              <w:rPr>
                <w:rFonts w:ascii="Arial" w:hAnsi="Arial" w:cs="Arial"/>
                <w:b/>
                <w:bCs/>
                <w:sz w:val="14"/>
                <w:szCs w:val="14"/>
              </w:rPr>
              <w:t>Term 2</w:t>
            </w:r>
          </w:p>
        </w:tc>
        <w:tc>
          <w:tcPr>
            <w:tcW w:w="154" w:type="pct"/>
            <w:tcBorders>
              <w:top w:val="single" w:sz="4" w:space="0" w:color="auto"/>
              <w:left w:val="single" w:sz="4" w:space="0" w:color="auto"/>
              <w:bottom w:val="single" w:sz="4" w:space="0" w:color="auto"/>
              <w:right w:val="single" w:sz="4" w:space="0" w:color="auto"/>
            </w:tcBorders>
            <w:shd w:val="clear" w:color="auto" w:fill="FFFFFF" w:themeFill="background1"/>
          </w:tcPr>
          <w:p w14:paraId="301B7080" w14:textId="77777777" w:rsidR="00ED1F0D" w:rsidRDefault="00ED1F0D" w:rsidP="00341E8B">
            <w:pPr>
              <w:rPr>
                <w:rFonts w:ascii="Arial" w:hAnsi="Arial" w:cs="Arial"/>
              </w:rPr>
            </w:pPr>
            <w:r w:rsidRPr="00B000C6">
              <w:rPr>
                <w:rFonts w:ascii="Arial" w:hAnsi="Arial" w:cs="Arial"/>
                <w:b/>
                <w:bCs/>
                <w:sz w:val="14"/>
                <w:szCs w:val="14"/>
              </w:rPr>
              <w:t>Term 3</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14:paraId="27B7BC16" w14:textId="77777777" w:rsidR="00ED1F0D" w:rsidRDefault="00ED1F0D" w:rsidP="00341E8B">
            <w:pPr>
              <w:rPr>
                <w:rFonts w:ascii="Arial" w:hAnsi="Arial" w:cs="Arial"/>
                <w:b/>
                <w:bCs/>
                <w:sz w:val="14"/>
                <w:szCs w:val="14"/>
              </w:rPr>
            </w:pPr>
            <w:r w:rsidRPr="00B000C6">
              <w:rPr>
                <w:rFonts w:ascii="Arial" w:hAnsi="Arial" w:cs="Arial"/>
                <w:b/>
                <w:bCs/>
                <w:sz w:val="14"/>
                <w:szCs w:val="14"/>
              </w:rPr>
              <w:t>Term 4</w:t>
            </w:r>
          </w:p>
          <w:p w14:paraId="4EB76CCF" w14:textId="77777777" w:rsidR="00ED1F0D" w:rsidRDefault="00ED1F0D" w:rsidP="00341E8B">
            <w:pPr>
              <w:rPr>
                <w:rFonts w:ascii="Arial" w:hAnsi="Arial" w:cs="Arial"/>
              </w:rPr>
            </w:pPr>
          </w:p>
        </w:tc>
        <w:tc>
          <w:tcPr>
            <w:tcW w:w="1324" w:type="pct"/>
            <w:vMerge/>
            <w:tcBorders>
              <w:left w:val="single" w:sz="4" w:space="0" w:color="auto"/>
              <w:right w:val="single" w:sz="4" w:space="0" w:color="auto"/>
            </w:tcBorders>
            <w:shd w:val="clear" w:color="auto" w:fill="FFFFFF" w:themeFill="background1"/>
          </w:tcPr>
          <w:p w14:paraId="6DD632B7" w14:textId="77777777" w:rsidR="00ED1F0D" w:rsidRDefault="00ED1F0D" w:rsidP="00341E8B">
            <w:pPr>
              <w:rPr>
                <w:rFonts w:ascii="Arial" w:hAnsi="Arial" w:cs="Arial"/>
                <w:b/>
                <w:bCs/>
              </w:rPr>
            </w:pPr>
          </w:p>
        </w:tc>
        <w:tc>
          <w:tcPr>
            <w:tcW w:w="1072" w:type="pct"/>
            <w:vMerge/>
            <w:tcBorders>
              <w:left w:val="single" w:sz="4" w:space="0" w:color="auto"/>
              <w:right w:val="single" w:sz="12" w:space="0" w:color="auto"/>
            </w:tcBorders>
            <w:shd w:val="clear" w:color="auto" w:fill="FFFFFF" w:themeFill="background1"/>
          </w:tcPr>
          <w:p w14:paraId="4D647770" w14:textId="77777777" w:rsidR="00ED1F0D" w:rsidRDefault="00ED1F0D" w:rsidP="00341E8B">
            <w:pPr>
              <w:rPr>
                <w:rFonts w:ascii="Arial" w:hAnsi="Arial" w:cs="Arial"/>
                <w:b/>
                <w:bCs/>
              </w:rPr>
            </w:pPr>
          </w:p>
        </w:tc>
      </w:tr>
      <w:tr w:rsidR="00ED1F0D" w:rsidRPr="00EC2E59" w14:paraId="6D2A8979" w14:textId="77777777" w:rsidTr="00341E8B">
        <w:trPr>
          <w:trHeight w:val="975"/>
        </w:trPr>
        <w:tc>
          <w:tcPr>
            <w:tcW w:w="2604" w:type="pct"/>
            <w:gridSpan w:val="6"/>
            <w:tcBorders>
              <w:top w:val="single" w:sz="4" w:space="0" w:color="auto"/>
              <w:left w:val="single" w:sz="12" w:space="0" w:color="auto"/>
              <w:right w:val="single" w:sz="4" w:space="0" w:color="auto"/>
            </w:tcBorders>
            <w:shd w:val="clear" w:color="auto" w:fill="FFFFFF" w:themeFill="background1"/>
          </w:tcPr>
          <w:p w14:paraId="13F2529D" w14:textId="77777777" w:rsidR="00ED1F0D" w:rsidRDefault="00ED1F0D" w:rsidP="00341E8B">
            <w:pPr>
              <w:rPr>
                <w:rFonts w:ascii="Arial" w:hAnsi="Arial" w:cs="Arial"/>
                <w:b/>
                <w:bCs/>
              </w:rPr>
            </w:pPr>
            <w:r>
              <w:rPr>
                <w:rFonts w:ascii="Arial" w:hAnsi="Arial" w:cs="Arial"/>
                <w:b/>
                <w:bCs/>
              </w:rPr>
              <w:t>Strategy/</w:t>
            </w:r>
            <w:proofErr w:type="spellStart"/>
            <w:r>
              <w:rPr>
                <w:rFonts w:ascii="Arial" w:hAnsi="Arial" w:cs="Arial"/>
                <w:b/>
                <w:bCs/>
              </w:rPr>
              <w:t>ies</w:t>
            </w:r>
            <w:proofErr w:type="spellEnd"/>
            <w:r>
              <w:rPr>
                <w:rFonts w:ascii="Arial" w:hAnsi="Arial" w:cs="Arial"/>
                <w:b/>
                <w:bCs/>
              </w:rPr>
              <w:t>:</w:t>
            </w:r>
          </w:p>
          <w:p w14:paraId="6AA830A4" w14:textId="77777777" w:rsidR="00E8542C" w:rsidRDefault="00E8542C" w:rsidP="00341E8B">
            <w:pPr>
              <w:rPr>
                <w:rFonts w:ascii="Arial" w:hAnsi="Arial" w:cs="Arial"/>
                <w:i/>
                <w:iCs/>
                <w:noProof/>
                <w:color w:val="FF0000"/>
                <w:sz w:val="16"/>
                <w:szCs w:val="16"/>
              </w:rPr>
            </w:pPr>
          </w:p>
          <w:p w14:paraId="515EE489" w14:textId="77777777" w:rsidR="00E8542C" w:rsidRPr="00E8542C" w:rsidRDefault="00E8542C" w:rsidP="00E8542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E8542C">
              <w:rPr>
                <w:rFonts w:asciiTheme="majorHAnsi" w:hAnsiTheme="majorHAnsi" w:cstheme="majorHAnsi"/>
                <w:color w:val="4472C4" w:themeColor="accent1"/>
                <w:sz w:val="20"/>
                <w:szCs w:val="20"/>
              </w:rPr>
              <w:t>Review current pedagogical practices and evaluate effectiveness on student learning outcomes</w:t>
            </w:r>
          </w:p>
          <w:p w14:paraId="40723742" w14:textId="77ACFA44" w:rsidR="00E8542C" w:rsidRPr="00E8542C" w:rsidRDefault="00E8542C" w:rsidP="00E8542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E8542C">
              <w:rPr>
                <w:rFonts w:asciiTheme="majorHAnsi" w:hAnsiTheme="majorHAnsi" w:cstheme="majorHAnsi"/>
                <w:color w:val="4472C4" w:themeColor="accent1"/>
                <w:sz w:val="20"/>
                <w:szCs w:val="20"/>
              </w:rPr>
              <w:t xml:space="preserve">Reinvigorate school pedagogical practices. Provide professional development and allow </w:t>
            </w:r>
            <w:r w:rsidR="005B1C6F" w:rsidRPr="009B5408">
              <w:rPr>
                <w:rFonts w:asciiTheme="majorHAnsi" w:hAnsiTheme="majorHAnsi" w:cstheme="majorHAnsi"/>
                <w:color w:val="4472C4" w:themeColor="accent1"/>
                <w:sz w:val="20"/>
                <w:szCs w:val="20"/>
              </w:rPr>
              <w:t>peer observations</w:t>
            </w:r>
            <w:r w:rsidRPr="009B5408">
              <w:rPr>
                <w:rFonts w:asciiTheme="majorHAnsi" w:hAnsiTheme="majorHAnsi" w:cstheme="majorHAnsi"/>
                <w:color w:val="4472C4" w:themeColor="accent1"/>
                <w:sz w:val="20"/>
                <w:szCs w:val="20"/>
              </w:rPr>
              <w:t xml:space="preserve"> </w:t>
            </w:r>
            <w:r w:rsidRPr="00E8542C">
              <w:rPr>
                <w:rFonts w:asciiTheme="majorHAnsi" w:hAnsiTheme="majorHAnsi" w:cstheme="majorHAnsi"/>
                <w:color w:val="4472C4" w:themeColor="accent1"/>
                <w:sz w:val="20"/>
                <w:szCs w:val="20"/>
              </w:rPr>
              <w:t>throughout the school to observe high yield teaching practices in action</w:t>
            </w:r>
            <w:r w:rsidR="005B1C6F">
              <w:rPr>
                <w:rFonts w:asciiTheme="majorHAnsi" w:hAnsiTheme="majorHAnsi" w:cstheme="majorHAnsi"/>
                <w:color w:val="4472C4" w:themeColor="accent1"/>
                <w:sz w:val="20"/>
                <w:szCs w:val="20"/>
              </w:rPr>
              <w:t xml:space="preserve">, </w:t>
            </w:r>
            <w:r w:rsidR="005B1C6F" w:rsidRPr="009B5408">
              <w:rPr>
                <w:rFonts w:asciiTheme="majorHAnsi" w:hAnsiTheme="majorHAnsi" w:cstheme="majorHAnsi"/>
                <w:color w:val="4472C4" w:themeColor="accent1"/>
                <w:sz w:val="20"/>
                <w:szCs w:val="20"/>
              </w:rPr>
              <w:t xml:space="preserve">and partner with like to schools to </w:t>
            </w:r>
            <w:r w:rsidR="002D157E" w:rsidRPr="009B5408">
              <w:rPr>
                <w:rFonts w:asciiTheme="majorHAnsi" w:hAnsiTheme="majorHAnsi" w:cstheme="majorHAnsi"/>
                <w:color w:val="4472C4" w:themeColor="accent1"/>
                <w:sz w:val="20"/>
                <w:szCs w:val="20"/>
              </w:rPr>
              <w:t xml:space="preserve">observe and </w:t>
            </w:r>
            <w:r w:rsidR="005B1C6F" w:rsidRPr="009B5408">
              <w:rPr>
                <w:rFonts w:asciiTheme="majorHAnsi" w:hAnsiTheme="majorHAnsi" w:cstheme="majorHAnsi"/>
                <w:color w:val="4472C4" w:themeColor="accent1"/>
                <w:sz w:val="20"/>
                <w:szCs w:val="20"/>
              </w:rPr>
              <w:t>share practice</w:t>
            </w:r>
            <w:r w:rsidR="005B1C6F" w:rsidRPr="009B5408">
              <w:rPr>
                <w:rFonts w:asciiTheme="majorHAnsi" w:hAnsiTheme="majorHAnsi" w:cstheme="majorHAnsi"/>
                <w:b/>
                <w:bCs/>
                <w:color w:val="4472C4" w:themeColor="accent1"/>
                <w:sz w:val="20"/>
                <w:szCs w:val="20"/>
              </w:rPr>
              <w:t>.</w:t>
            </w:r>
          </w:p>
          <w:p w14:paraId="78BEB07F" w14:textId="5AA0868B" w:rsidR="00E8542C" w:rsidRPr="00E8542C" w:rsidRDefault="00E8542C" w:rsidP="00E8542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E8542C">
              <w:rPr>
                <w:rFonts w:asciiTheme="majorHAnsi" w:hAnsiTheme="majorHAnsi" w:cstheme="majorHAnsi"/>
                <w:color w:val="4472C4" w:themeColor="accent1"/>
                <w:sz w:val="20"/>
                <w:szCs w:val="20"/>
              </w:rPr>
              <w:t xml:space="preserve">Build capability of middle leaders to provide instructional leadership on agreed pedagogical practices </w:t>
            </w:r>
          </w:p>
          <w:p w14:paraId="1A6D0C2F" w14:textId="77777777" w:rsidR="00E8542C" w:rsidRPr="00E8542C" w:rsidRDefault="00E8542C" w:rsidP="00E8542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E8542C">
              <w:rPr>
                <w:rFonts w:asciiTheme="majorHAnsi" w:hAnsiTheme="majorHAnsi" w:cstheme="majorHAnsi"/>
                <w:color w:val="4472C4" w:themeColor="accent1"/>
                <w:sz w:val="20"/>
                <w:szCs w:val="20"/>
              </w:rPr>
              <w:t>Implement collaborative cycles of review and quality assurance processes to ensure key school wide approaches are effective in producing improvements in student learning outcomes (marker students) and moderation</w:t>
            </w:r>
          </w:p>
          <w:p w14:paraId="6479390B" w14:textId="455877C2" w:rsidR="00E8542C" w:rsidRDefault="00E8542C" w:rsidP="00E8542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E8542C">
              <w:rPr>
                <w:rFonts w:asciiTheme="majorHAnsi" w:hAnsiTheme="majorHAnsi" w:cstheme="majorHAnsi"/>
                <w:color w:val="4472C4" w:themeColor="accent1"/>
                <w:sz w:val="20"/>
                <w:szCs w:val="20"/>
              </w:rPr>
              <w:t xml:space="preserve">Reinvigorate </w:t>
            </w:r>
            <w:r w:rsidR="003345A8">
              <w:rPr>
                <w:rFonts w:asciiTheme="majorHAnsi" w:hAnsiTheme="majorHAnsi" w:cstheme="majorHAnsi"/>
                <w:color w:val="4472C4" w:themeColor="accent1"/>
                <w:sz w:val="20"/>
                <w:szCs w:val="20"/>
              </w:rPr>
              <w:t>“</w:t>
            </w:r>
            <w:r w:rsidRPr="00E8542C">
              <w:rPr>
                <w:rFonts w:asciiTheme="majorHAnsi" w:hAnsiTheme="majorHAnsi" w:cstheme="majorHAnsi"/>
                <w:color w:val="4472C4" w:themeColor="accent1"/>
                <w:sz w:val="20"/>
                <w:szCs w:val="20"/>
              </w:rPr>
              <w:t xml:space="preserve">Bump </w:t>
            </w:r>
            <w:r w:rsidR="003345A8">
              <w:rPr>
                <w:rFonts w:asciiTheme="majorHAnsi" w:hAnsiTheme="majorHAnsi" w:cstheme="majorHAnsi"/>
                <w:color w:val="4472C4" w:themeColor="accent1"/>
                <w:sz w:val="20"/>
                <w:szCs w:val="20"/>
              </w:rPr>
              <w:t>I</w:t>
            </w:r>
            <w:r w:rsidRPr="00E8542C">
              <w:rPr>
                <w:rFonts w:asciiTheme="majorHAnsi" w:hAnsiTheme="majorHAnsi" w:cstheme="majorHAnsi"/>
                <w:color w:val="4472C4" w:themeColor="accent1"/>
                <w:sz w:val="20"/>
                <w:szCs w:val="20"/>
              </w:rPr>
              <w:t xml:space="preserve">t </w:t>
            </w:r>
            <w:r w:rsidR="003345A8">
              <w:rPr>
                <w:rFonts w:asciiTheme="majorHAnsi" w:hAnsiTheme="majorHAnsi" w:cstheme="majorHAnsi"/>
                <w:color w:val="4472C4" w:themeColor="accent1"/>
                <w:sz w:val="20"/>
                <w:szCs w:val="20"/>
              </w:rPr>
              <w:t>U</w:t>
            </w:r>
            <w:r w:rsidRPr="00E8542C">
              <w:rPr>
                <w:rFonts w:asciiTheme="majorHAnsi" w:hAnsiTheme="majorHAnsi" w:cstheme="majorHAnsi"/>
                <w:color w:val="4472C4" w:themeColor="accent1"/>
                <w:sz w:val="20"/>
                <w:szCs w:val="20"/>
              </w:rPr>
              <w:t>p</w:t>
            </w:r>
            <w:r w:rsidR="003345A8">
              <w:rPr>
                <w:rFonts w:asciiTheme="majorHAnsi" w:hAnsiTheme="majorHAnsi" w:cstheme="majorHAnsi"/>
                <w:color w:val="4472C4" w:themeColor="accent1"/>
                <w:sz w:val="20"/>
                <w:szCs w:val="20"/>
              </w:rPr>
              <w:t>”</w:t>
            </w:r>
            <w:r w:rsidRPr="00E8542C">
              <w:rPr>
                <w:rFonts w:asciiTheme="majorHAnsi" w:hAnsiTheme="majorHAnsi" w:cstheme="majorHAnsi"/>
                <w:color w:val="4472C4" w:themeColor="accent1"/>
                <w:sz w:val="20"/>
                <w:szCs w:val="20"/>
              </w:rPr>
              <w:t xml:space="preserve"> walls throughout the school and ensure data is being captured and discussed regularly to inform effectiveness of programs and pedagogy </w:t>
            </w:r>
          </w:p>
          <w:p w14:paraId="25E6095E" w14:textId="2067F9DB" w:rsidR="007B6C34" w:rsidRPr="009B5408" w:rsidRDefault="007B6C34" w:rsidP="00E8542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Build teachers technical knowledge of pedagogies to embed the teaching of word reading and language comprehension across P-6 and other learning areas.</w:t>
            </w:r>
          </w:p>
          <w:p w14:paraId="4FE91635" w14:textId="0D08DEB9" w:rsidR="005B1C6F" w:rsidRPr="009B5408" w:rsidRDefault="005B1C6F" w:rsidP="005B1C6F">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Use formative and summative assessments to provide targeted teaching of reading and writing through low variance routines.</w:t>
            </w:r>
          </w:p>
          <w:p w14:paraId="0B1729BB" w14:textId="77777777" w:rsidR="00E8542C" w:rsidRPr="009B5408" w:rsidRDefault="007B6C34" w:rsidP="005B1C6F">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Enhance teachers’ capacity to set goals, plan differentiated learning tasks for whole class and small group instruction, informed by data analysis, for the teaching of reading and writing.</w:t>
            </w:r>
          </w:p>
          <w:p w14:paraId="45FE74BD" w14:textId="26A8582F" w:rsidR="005B1C6F" w:rsidRPr="005B1C6F" w:rsidRDefault="005B1C6F" w:rsidP="005B1C6F">
            <w:pPr>
              <w:pStyle w:val="ListParagraph"/>
              <w:numPr>
                <w:ilvl w:val="0"/>
                <w:numId w:val="4"/>
              </w:numPr>
              <w:autoSpaceDE w:val="0"/>
              <w:autoSpaceDN w:val="0"/>
              <w:adjustRightInd w:val="0"/>
              <w:rPr>
                <w:rFonts w:asciiTheme="majorHAnsi" w:hAnsiTheme="majorHAnsi" w:cstheme="majorHAnsi"/>
                <w:color w:val="7030A0"/>
                <w:sz w:val="20"/>
                <w:szCs w:val="20"/>
              </w:rPr>
            </w:pPr>
            <w:r w:rsidRPr="009B5408">
              <w:rPr>
                <w:rFonts w:asciiTheme="majorHAnsi" w:hAnsiTheme="majorHAnsi" w:cstheme="majorHAnsi"/>
                <w:color w:val="4472C4" w:themeColor="accent1"/>
                <w:sz w:val="20"/>
                <w:szCs w:val="20"/>
              </w:rPr>
              <w:t xml:space="preserve">Review and re-develop 3 tiers of intervention for reading and writing </w:t>
            </w:r>
            <w:r w:rsidR="002D157E" w:rsidRPr="009B5408">
              <w:rPr>
                <w:rFonts w:asciiTheme="majorHAnsi" w:hAnsiTheme="majorHAnsi" w:cstheme="majorHAnsi"/>
                <w:color w:val="4472C4" w:themeColor="accent1"/>
                <w:sz w:val="20"/>
                <w:szCs w:val="20"/>
              </w:rPr>
              <w:t>across P-6</w:t>
            </w:r>
          </w:p>
        </w:tc>
        <w:tc>
          <w:tcPr>
            <w:tcW w:w="1324" w:type="pct"/>
            <w:vMerge/>
            <w:tcBorders>
              <w:left w:val="single" w:sz="4" w:space="0" w:color="auto"/>
              <w:right w:val="single" w:sz="4" w:space="0" w:color="auto"/>
            </w:tcBorders>
            <w:shd w:val="clear" w:color="auto" w:fill="FFFFFF" w:themeFill="background1"/>
          </w:tcPr>
          <w:p w14:paraId="4DD15E23" w14:textId="77777777" w:rsidR="00ED1F0D" w:rsidRDefault="00ED1F0D" w:rsidP="00341E8B">
            <w:pPr>
              <w:rPr>
                <w:rFonts w:ascii="Arial" w:hAnsi="Arial" w:cs="Arial"/>
                <w:i/>
                <w:iCs/>
                <w:noProof/>
                <w:color w:val="FF0000"/>
                <w:sz w:val="16"/>
                <w:szCs w:val="16"/>
              </w:rPr>
            </w:pPr>
          </w:p>
        </w:tc>
        <w:tc>
          <w:tcPr>
            <w:tcW w:w="1072" w:type="pct"/>
            <w:vMerge/>
            <w:tcBorders>
              <w:left w:val="single" w:sz="4" w:space="0" w:color="auto"/>
              <w:right w:val="single" w:sz="12" w:space="0" w:color="auto"/>
            </w:tcBorders>
            <w:shd w:val="clear" w:color="auto" w:fill="auto"/>
          </w:tcPr>
          <w:p w14:paraId="741538A2" w14:textId="77777777" w:rsidR="00ED1F0D" w:rsidRPr="00B000C6" w:rsidRDefault="00ED1F0D" w:rsidP="00341E8B">
            <w:pPr>
              <w:rPr>
                <w:rFonts w:ascii="Arial" w:hAnsi="Arial" w:cs="Arial"/>
                <w:b/>
                <w:bCs/>
              </w:rPr>
            </w:pPr>
          </w:p>
        </w:tc>
      </w:tr>
      <w:tr w:rsidR="00ED1F0D" w:rsidRPr="00EC2E59" w14:paraId="1B0CA741" w14:textId="77777777" w:rsidTr="00341E8B">
        <w:trPr>
          <w:trHeight w:val="79"/>
        </w:trPr>
        <w:tc>
          <w:tcPr>
            <w:tcW w:w="2604" w:type="pct"/>
            <w:gridSpan w:val="6"/>
            <w:tcBorders>
              <w:top w:val="single" w:sz="4" w:space="0" w:color="auto"/>
              <w:left w:val="single" w:sz="12" w:space="0" w:color="auto"/>
              <w:bottom w:val="single" w:sz="12" w:space="0" w:color="auto"/>
              <w:right w:val="single" w:sz="4" w:space="0" w:color="auto"/>
            </w:tcBorders>
            <w:shd w:val="clear" w:color="auto" w:fill="FFFFFF" w:themeFill="background1"/>
          </w:tcPr>
          <w:p w14:paraId="13E8D315" w14:textId="77777777" w:rsidR="00ED1F0D" w:rsidRPr="00EC2E59" w:rsidRDefault="00ED1F0D" w:rsidP="00341E8B">
            <w:pPr>
              <w:rPr>
                <w:rFonts w:ascii="Arial" w:hAnsi="Arial" w:cs="Arial"/>
                <w:b/>
                <w:bCs/>
              </w:rPr>
            </w:pPr>
            <w:r w:rsidRPr="00647D89">
              <w:rPr>
                <w:rFonts w:ascii="Arial" w:hAnsi="Arial" w:cs="Arial"/>
                <w:b/>
                <w:bCs/>
              </w:rPr>
              <w:t>Actions</w:t>
            </w:r>
            <w:r>
              <w:rPr>
                <w:rFonts w:ascii="Arial" w:hAnsi="Arial" w:cs="Arial"/>
                <w:b/>
                <w:bCs/>
              </w:rPr>
              <w:t>:</w:t>
            </w:r>
          </w:p>
          <w:p w14:paraId="22182C1D" w14:textId="77777777" w:rsidR="009B5408" w:rsidRDefault="009B5408" w:rsidP="00341E8B">
            <w:pPr>
              <w:rPr>
                <w:rFonts w:ascii="Arial" w:hAnsi="Arial" w:cs="Arial"/>
                <w:i/>
                <w:iCs/>
                <w:color w:val="FF0000"/>
                <w:sz w:val="16"/>
                <w:szCs w:val="16"/>
              </w:rPr>
            </w:pPr>
          </w:p>
          <w:p w14:paraId="6C84BB86" w14:textId="27E013D0" w:rsidR="002E3ED9" w:rsidRPr="009B5408" w:rsidRDefault="002E3ED9" w:rsidP="002E3ED9">
            <w:pPr>
              <w:pStyle w:val="ListParagraph"/>
              <w:numPr>
                <w:ilvl w:val="0"/>
                <w:numId w:val="3"/>
              </w:numPr>
              <w:rPr>
                <w:rFonts w:asciiTheme="majorHAnsi" w:hAnsiTheme="majorHAnsi" w:cstheme="majorHAnsi"/>
                <w:i/>
                <w:iCs/>
                <w:color w:val="4472C4" w:themeColor="accent1"/>
                <w:sz w:val="20"/>
                <w:szCs w:val="20"/>
              </w:rPr>
            </w:pPr>
            <w:r w:rsidRPr="009B5408">
              <w:rPr>
                <w:rFonts w:asciiTheme="majorHAnsi" w:hAnsiTheme="majorHAnsi" w:cstheme="majorHAnsi"/>
                <w:i/>
                <w:iCs/>
                <w:color w:val="4472C4" w:themeColor="accent1"/>
                <w:sz w:val="20"/>
                <w:szCs w:val="20"/>
              </w:rPr>
              <w:t>Review timetable to allow for regular and ongoing collaborative planning sessions</w:t>
            </w:r>
            <w:r w:rsidR="003B7F9D" w:rsidRPr="009B5408">
              <w:rPr>
                <w:rFonts w:asciiTheme="majorHAnsi" w:hAnsiTheme="majorHAnsi" w:cstheme="majorHAnsi"/>
                <w:i/>
                <w:iCs/>
                <w:color w:val="4472C4" w:themeColor="accent1"/>
                <w:sz w:val="20"/>
                <w:szCs w:val="20"/>
              </w:rPr>
              <w:t xml:space="preserve"> – schedule and implement ongoing literacy-focused professional development sessions each term.</w:t>
            </w:r>
          </w:p>
          <w:p w14:paraId="69F458A4" w14:textId="63B3632B" w:rsidR="007B6C34" w:rsidRPr="009B5408" w:rsidRDefault="007B6C34" w:rsidP="002E3ED9">
            <w:pPr>
              <w:pStyle w:val="ListParagraph"/>
              <w:numPr>
                <w:ilvl w:val="0"/>
                <w:numId w:val="3"/>
              </w:numPr>
              <w:rPr>
                <w:rFonts w:asciiTheme="majorHAnsi" w:hAnsiTheme="majorHAnsi" w:cstheme="majorHAnsi"/>
                <w:i/>
                <w:iCs/>
                <w:color w:val="4472C4" w:themeColor="accent1"/>
                <w:sz w:val="20"/>
                <w:szCs w:val="20"/>
              </w:rPr>
            </w:pPr>
            <w:r w:rsidRPr="009B5408">
              <w:rPr>
                <w:rFonts w:asciiTheme="majorHAnsi" w:hAnsiTheme="majorHAnsi" w:cstheme="majorHAnsi"/>
                <w:i/>
                <w:iCs/>
                <w:color w:val="4472C4" w:themeColor="accent1"/>
                <w:sz w:val="20"/>
                <w:szCs w:val="20"/>
              </w:rPr>
              <w:t>Collaboratively develop</w:t>
            </w:r>
            <w:r w:rsidR="002D157E" w:rsidRPr="009B5408">
              <w:rPr>
                <w:rFonts w:asciiTheme="majorHAnsi" w:hAnsiTheme="majorHAnsi" w:cstheme="majorHAnsi"/>
                <w:i/>
                <w:iCs/>
                <w:color w:val="4472C4" w:themeColor="accent1"/>
                <w:sz w:val="20"/>
                <w:szCs w:val="20"/>
              </w:rPr>
              <w:t>, implement and review</w:t>
            </w:r>
            <w:r w:rsidRPr="009B5408">
              <w:rPr>
                <w:rFonts w:asciiTheme="majorHAnsi" w:hAnsiTheme="majorHAnsi" w:cstheme="majorHAnsi"/>
                <w:i/>
                <w:iCs/>
                <w:color w:val="4472C4" w:themeColor="accent1"/>
                <w:sz w:val="20"/>
                <w:szCs w:val="20"/>
              </w:rPr>
              <w:t xml:space="preserve"> low variance literacy routines across P-6 aligned to research and use evidence-based practices.</w:t>
            </w:r>
          </w:p>
          <w:p w14:paraId="52DFF6ED" w14:textId="599119F6" w:rsidR="007B6C34" w:rsidRPr="009B5408" w:rsidRDefault="007B6C34" w:rsidP="002E3ED9">
            <w:pPr>
              <w:pStyle w:val="ListParagraph"/>
              <w:numPr>
                <w:ilvl w:val="0"/>
                <w:numId w:val="3"/>
              </w:numPr>
              <w:rPr>
                <w:rFonts w:asciiTheme="majorHAnsi" w:hAnsiTheme="majorHAnsi" w:cstheme="majorHAnsi"/>
                <w:i/>
                <w:iCs/>
                <w:color w:val="4472C4" w:themeColor="accent1"/>
                <w:sz w:val="20"/>
                <w:szCs w:val="20"/>
              </w:rPr>
            </w:pPr>
            <w:r w:rsidRPr="009B5408">
              <w:rPr>
                <w:rFonts w:asciiTheme="majorHAnsi" w:hAnsiTheme="majorHAnsi" w:cstheme="majorHAnsi"/>
                <w:i/>
                <w:iCs/>
                <w:color w:val="4472C4" w:themeColor="accent1"/>
                <w:sz w:val="20"/>
                <w:szCs w:val="20"/>
              </w:rPr>
              <w:t>Coach teachers to consistently deliver a low variance literacy routine including all elements of structured literacy</w:t>
            </w:r>
          </w:p>
          <w:p w14:paraId="2E9DCBD5" w14:textId="5A64E3DC" w:rsidR="007B6C34" w:rsidRPr="009B5408" w:rsidRDefault="005B1C6F" w:rsidP="002E3ED9">
            <w:pPr>
              <w:pStyle w:val="ListParagraph"/>
              <w:numPr>
                <w:ilvl w:val="0"/>
                <w:numId w:val="3"/>
              </w:numPr>
              <w:rPr>
                <w:rFonts w:asciiTheme="majorHAnsi" w:hAnsiTheme="majorHAnsi" w:cstheme="majorHAnsi"/>
                <w:i/>
                <w:iCs/>
                <w:color w:val="4472C4" w:themeColor="accent1"/>
                <w:sz w:val="20"/>
                <w:szCs w:val="20"/>
              </w:rPr>
            </w:pPr>
            <w:r w:rsidRPr="009B5408">
              <w:rPr>
                <w:rFonts w:asciiTheme="majorHAnsi" w:hAnsiTheme="majorHAnsi" w:cstheme="majorHAnsi"/>
                <w:i/>
                <w:iCs/>
                <w:color w:val="4472C4" w:themeColor="accent1"/>
                <w:sz w:val="20"/>
                <w:szCs w:val="20"/>
              </w:rPr>
              <w:t>Build the capability of intervention staff to improve student outcomes in reading and writing through tier 2 and 3 intervention cycles</w:t>
            </w:r>
          </w:p>
          <w:p w14:paraId="6B864BD5" w14:textId="78F14C7D" w:rsidR="003B7F9D" w:rsidRPr="009B5408" w:rsidRDefault="003B7F9D" w:rsidP="002E3ED9">
            <w:pPr>
              <w:pStyle w:val="ListParagraph"/>
              <w:numPr>
                <w:ilvl w:val="0"/>
                <w:numId w:val="3"/>
              </w:numPr>
              <w:rPr>
                <w:rFonts w:asciiTheme="majorHAnsi" w:hAnsiTheme="majorHAnsi" w:cstheme="majorHAnsi"/>
                <w:i/>
                <w:iCs/>
                <w:color w:val="4472C4" w:themeColor="accent1"/>
                <w:sz w:val="20"/>
                <w:szCs w:val="20"/>
              </w:rPr>
            </w:pPr>
            <w:r w:rsidRPr="009B5408">
              <w:rPr>
                <w:rFonts w:asciiTheme="majorHAnsi" w:hAnsiTheme="majorHAnsi" w:cstheme="majorHAnsi"/>
                <w:i/>
                <w:iCs/>
                <w:color w:val="4472C4" w:themeColor="accent1"/>
                <w:sz w:val="20"/>
                <w:szCs w:val="20"/>
              </w:rPr>
              <w:t xml:space="preserve">Organise literacy </w:t>
            </w:r>
            <w:r w:rsidR="002D157E" w:rsidRPr="009B5408">
              <w:rPr>
                <w:rFonts w:asciiTheme="majorHAnsi" w:hAnsiTheme="majorHAnsi" w:cstheme="majorHAnsi"/>
                <w:i/>
                <w:iCs/>
                <w:color w:val="4472C4" w:themeColor="accent1"/>
                <w:sz w:val="20"/>
                <w:szCs w:val="20"/>
              </w:rPr>
              <w:t>resources and establish a shared digital platform for teachers to access resourcing and shared practice</w:t>
            </w:r>
          </w:p>
          <w:p w14:paraId="0C5D04D7" w14:textId="7BD06A1D" w:rsidR="00ED1F0D" w:rsidRPr="009B5408" w:rsidRDefault="002D157E" w:rsidP="009B5408">
            <w:pPr>
              <w:pStyle w:val="ListParagraph"/>
              <w:numPr>
                <w:ilvl w:val="0"/>
                <w:numId w:val="3"/>
              </w:numPr>
              <w:rPr>
                <w:rFonts w:asciiTheme="majorHAnsi" w:hAnsiTheme="majorHAnsi" w:cstheme="majorHAnsi"/>
                <w:i/>
                <w:iCs/>
                <w:color w:val="4472C4" w:themeColor="accent1"/>
                <w:sz w:val="20"/>
                <w:szCs w:val="20"/>
              </w:rPr>
            </w:pPr>
            <w:r w:rsidRPr="009B5408">
              <w:rPr>
                <w:rFonts w:asciiTheme="majorHAnsi" w:hAnsiTheme="majorHAnsi" w:cstheme="majorHAnsi"/>
                <w:i/>
                <w:iCs/>
                <w:color w:val="4472C4" w:themeColor="accent1"/>
                <w:sz w:val="20"/>
                <w:szCs w:val="20"/>
              </w:rPr>
              <w:t>Initiate peer observation cycles with set feedback and reflections</w:t>
            </w:r>
          </w:p>
          <w:p w14:paraId="678F6367" w14:textId="77777777" w:rsidR="00ED1F0D" w:rsidRPr="00D91125" w:rsidRDefault="00ED1F0D" w:rsidP="00341E8B">
            <w:pPr>
              <w:shd w:val="clear" w:color="auto" w:fill="FFFFFF"/>
              <w:rPr>
                <w:rFonts w:ascii="Arial" w:hAnsi="Arial" w:cs="Arial"/>
                <w:i/>
                <w:iCs/>
                <w:color w:val="FF0000"/>
                <w:sz w:val="16"/>
                <w:szCs w:val="16"/>
              </w:rPr>
            </w:pPr>
          </w:p>
        </w:tc>
        <w:tc>
          <w:tcPr>
            <w:tcW w:w="1324" w:type="pct"/>
            <w:tcBorders>
              <w:top w:val="single" w:sz="4" w:space="0" w:color="auto"/>
              <w:left w:val="single" w:sz="4" w:space="0" w:color="auto"/>
              <w:bottom w:val="double" w:sz="4" w:space="0" w:color="auto"/>
              <w:right w:val="single" w:sz="4" w:space="0" w:color="auto"/>
            </w:tcBorders>
            <w:shd w:val="clear" w:color="auto" w:fill="FFFFFF" w:themeFill="background1"/>
          </w:tcPr>
          <w:p w14:paraId="02E54236" w14:textId="594912CD" w:rsidR="00ED1F0D" w:rsidRDefault="00ED1F0D" w:rsidP="00341E8B">
            <w:pPr>
              <w:rPr>
                <w:rFonts w:ascii="Arial" w:hAnsi="Arial" w:cs="Arial"/>
                <w:b/>
                <w:bCs/>
              </w:rPr>
            </w:pPr>
            <w:r w:rsidRPr="00647D89">
              <w:rPr>
                <w:rFonts w:ascii="Arial" w:hAnsi="Arial" w:cs="Arial"/>
                <w:b/>
                <w:bCs/>
              </w:rPr>
              <w:t>Responsible officer(s)</w:t>
            </w:r>
            <w:r>
              <w:rPr>
                <w:rFonts w:ascii="Arial" w:hAnsi="Arial" w:cs="Arial"/>
                <w:b/>
                <w:bCs/>
              </w:rPr>
              <w:t>:</w:t>
            </w:r>
          </w:p>
          <w:p w14:paraId="63632A2C" w14:textId="77777777" w:rsidR="00E80294" w:rsidRPr="00647D89" w:rsidRDefault="00E80294" w:rsidP="00341E8B">
            <w:pPr>
              <w:rPr>
                <w:rFonts w:ascii="Arial" w:hAnsi="Arial" w:cs="Arial"/>
                <w:b/>
                <w:bCs/>
              </w:rPr>
            </w:pPr>
          </w:p>
          <w:p w14:paraId="3029B24A" w14:textId="3D916510" w:rsidR="00ED1F0D" w:rsidRPr="00E80294" w:rsidRDefault="004A04F4" w:rsidP="00341E8B">
            <w:pPr>
              <w:rPr>
                <w:rFonts w:asciiTheme="majorHAnsi" w:hAnsiTheme="majorHAnsi" w:cstheme="majorHAnsi"/>
                <w:i/>
                <w:iCs/>
                <w:color w:val="4472C4" w:themeColor="accent1"/>
                <w:sz w:val="20"/>
                <w:szCs w:val="20"/>
              </w:rPr>
            </w:pPr>
            <w:r w:rsidRPr="00E80294">
              <w:rPr>
                <w:rFonts w:asciiTheme="majorHAnsi" w:hAnsiTheme="majorHAnsi" w:cstheme="majorHAnsi"/>
                <w:i/>
                <w:iCs/>
                <w:color w:val="4472C4" w:themeColor="accent1"/>
                <w:sz w:val="20"/>
                <w:szCs w:val="20"/>
              </w:rPr>
              <w:t>Principal</w:t>
            </w:r>
          </w:p>
          <w:p w14:paraId="0DDEE185" w14:textId="4652C8BE" w:rsidR="004A04F4" w:rsidRPr="00E80294" w:rsidRDefault="004A04F4" w:rsidP="00341E8B">
            <w:pPr>
              <w:rPr>
                <w:rFonts w:asciiTheme="majorHAnsi" w:hAnsiTheme="majorHAnsi" w:cstheme="majorHAnsi"/>
                <w:i/>
                <w:iCs/>
                <w:color w:val="4472C4" w:themeColor="accent1"/>
                <w:sz w:val="20"/>
                <w:szCs w:val="20"/>
              </w:rPr>
            </w:pPr>
            <w:r w:rsidRPr="00E80294">
              <w:rPr>
                <w:rFonts w:asciiTheme="majorHAnsi" w:hAnsiTheme="majorHAnsi" w:cstheme="majorHAnsi"/>
                <w:i/>
                <w:iCs/>
                <w:color w:val="4472C4" w:themeColor="accent1"/>
                <w:sz w:val="20"/>
                <w:szCs w:val="20"/>
              </w:rPr>
              <w:t>HOD Curriculum</w:t>
            </w:r>
          </w:p>
          <w:p w14:paraId="49EA9CEB" w14:textId="043FA30F" w:rsidR="004A04F4" w:rsidRPr="00E80294" w:rsidRDefault="004A04F4" w:rsidP="00341E8B">
            <w:pPr>
              <w:rPr>
                <w:rFonts w:asciiTheme="majorHAnsi" w:hAnsiTheme="majorHAnsi" w:cstheme="majorHAnsi"/>
                <w:i/>
                <w:iCs/>
                <w:color w:val="4472C4" w:themeColor="accent1"/>
                <w:sz w:val="20"/>
                <w:szCs w:val="20"/>
              </w:rPr>
            </w:pPr>
            <w:r w:rsidRPr="00E80294">
              <w:rPr>
                <w:rFonts w:asciiTheme="majorHAnsi" w:hAnsiTheme="majorHAnsi" w:cstheme="majorHAnsi"/>
                <w:i/>
                <w:iCs/>
                <w:color w:val="4472C4" w:themeColor="accent1"/>
                <w:sz w:val="20"/>
                <w:szCs w:val="20"/>
              </w:rPr>
              <w:t>Deputy Principal P-2</w:t>
            </w:r>
          </w:p>
          <w:p w14:paraId="185F19F8" w14:textId="70EC001B" w:rsidR="004A04F4" w:rsidRPr="00E80294" w:rsidRDefault="004A04F4" w:rsidP="00341E8B">
            <w:pPr>
              <w:rPr>
                <w:rFonts w:asciiTheme="majorHAnsi" w:hAnsiTheme="majorHAnsi" w:cstheme="majorHAnsi"/>
                <w:i/>
                <w:iCs/>
                <w:color w:val="4472C4" w:themeColor="accent1"/>
                <w:sz w:val="20"/>
                <w:szCs w:val="20"/>
              </w:rPr>
            </w:pPr>
            <w:r w:rsidRPr="00E80294">
              <w:rPr>
                <w:rFonts w:asciiTheme="majorHAnsi" w:hAnsiTheme="majorHAnsi" w:cstheme="majorHAnsi"/>
                <w:i/>
                <w:iCs/>
                <w:color w:val="4472C4" w:themeColor="accent1"/>
                <w:sz w:val="20"/>
                <w:szCs w:val="20"/>
              </w:rPr>
              <w:t>Deputy Principal 3-6</w:t>
            </w:r>
          </w:p>
          <w:p w14:paraId="28CCF8E8" w14:textId="7A292EE7" w:rsidR="004A04F4" w:rsidRDefault="004A04F4" w:rsidP="00341E8B">
            <w:pPr>
              <w:rPr>
                <w:rFonts w:asciiTheme="majorHAnsi" w:hAnsiTheme="majorHAnsi" w:cstheme="majorHAnsi"/>
                <w:i/>
                <w:iCs/>
                <w:color w:val="4472C4" w:themeColor="accent1"/>
                <w:sz w:val="20"/>
                <w:szCs w:val="20"/>
              </w:rPr>
            </w:pPr>
            <w:r w:rsidRPr="00E80294">
              <w:rPr>
                <w:rFonts w:asciiTheme="majorHAnsi" w:hAnsiTheme="majorHAnsi" w:cstheme="majorHAnsi"/>
                <w:i/>
                <w:iCs/>
                <w:color w:val="4472C4" w:themeColor="accent1"/>
                <w:sz w:val="20"/>
                <w:szCs w:val="20"/>
              </w:rPr>
              <w:t>HOSES</w:t>
            </w:r>
          </w:p>
          <w:p w14:paraId="18F943CA" w14:textId="61FEE079" w:rsidR="00E80294" w:rsidRDefault="00E80294" w:rsidP="00341E8B">
            <w:pPr>
              <w:rPr>
                <w:rFonts w:asciiTheme="majorHAnsi" w:hAnsiTheme="majorHAnsi" w:cstheme="majorHAnsi"/>
                <w:i/>
                <w:iCs/>
                <w:color w:val="4472C4" w:themeColor="accent1"/>
                <w:sz w:val="20"/>
                <w:szCs w:val="20"/>
              </w:rPr>
            </w:pPr>
            <w:r>
              <w:rPr>
                <w:rFonts w:asciiTheme="majorHAnsi" w:hAnsiTheme="majorHAnsi" w:cstheme="majorHAnsi"/>
                <w:i/>
                <w:iCs/>
                <w:color w:val="4472C4" w:themeColor="accent1"/>
                <w:sz w:val="20"/>
                <w:szCs w:val="20"/>
              </w:rPr>
              <w:t>School Improvement Coach</w:t>
            </w:r>
          </w:p>
          <w:p w14:paraId="09F65FEC" w14:textId="1BC5A77B" w:rsidR="00E80294" w:rsidRPr="00E80294" w:rsidRDefault="00E80294" w:rsidP="00341E8B">
            <w:pPr>
              <w:rPr>
                <w:rFonts w:asciiTheme="majorHAnsi" w:hAnsiTheme="majorHAnsi" w:cstheme="majorHAnsi"/>
                <w:i/>
                <w:iCs/>
                <w:color w:val="4472C4" w:themeColor="accent1"/>
                <w:sz w:val="20"/>
                <w:szCs w:val="20"/>
              </w:rPr>
            </w:pPr>
            <w:r>
              <w:rPr>
                <w:rFonts w:asciiTheme="majorHAnsi" w:hAnsiTheme="majorHAnsi" w:cstheme="majorHAnsi"/>
                <w:i/>
                <w:iCs/>
                <w:color w:val="4472C4" w:themeColor="accent1"/>
                <w:sz w:val="20"/>
                <w:szCs w:val="20"/>
              </w:rPr>
              <w:t>Regional Office Staff (brokered by need)</w:t>
            </w:r>
          </w:p>
          <w:p w14:paraId="4AA97BDA" w14:textId="77777777" w:rsidR="00ED1F0D" w:rsidRDefault="00ED1F0D" w:rsidP="00341E8B">
            <w:pPr>
              <w:rPr>
                <w:rFonts w:ascii="Arial" w:hAnsi="Arial" w:cs="Arial"/>
                <w:i/>
                <w:iCs/>
                <w:noProof/>
                <w:color w:val="FF0000"/>
                <w:sz w:val="16"/>
                <w:szCs w:val="16"/>
              </w:rPr>
            </w:pPr>
          </w:p>
          <w:p w14:paraId="6301492A" w14:textId="77777777" w:rsidR="00ED1F0D" w:rsidRDefault="00ED1F0D" w:rsidP="00341E8B">
            <w:pPr>
              <w:rPr>
                <w:rFonts w:ascii="Arial" w:hAnsi="Arial" w:cs="Arial"/>
                <w:i/>
                <w:iCs/>
                <w:noProof/>
                <w:color w:val="FF0000"/>
                <w:sz w:val="16"/>
                <w:szCs w:val="16"/>
              </w:rPr>
            </w:pPr>
          </w:p>
        </w:tc>
        <w:tc>
          <w:tcPr>
            <w:tcW w:w="1072" w:type="pct"/>
            <w:tcBorders>
              <w:top w:val="single" w:sz="4" w:space="0" w:color="auto"/>
              <w:left w:val="single" w:sz="4" w:space="0" w:color="auto"/>
              <w:bottom w:val="double" w:sz="4" w:space="0" w:color="auto"/>
              <w:right w:val="single" w:sz="12" w:space="0" w:color="auto"/>
            </w:tcBorders>
            <w:shd w:val="clear" w:color="auto" w:fill="FFFFFF" w:themeFill="background1"/>
          </w:tcPr>
          <w:p w14:paraId="4360AA79" w14:textId="77777777" w:rsidR="00ED1F0D" w:rsidRPr="00813495" w:rsidRDefault="00ED1F0D" w:rsidP="00341E8B">
            <w:pPr>
              <w:rPr>
                <w:rFonts w:ascii="Arial" w:hAnsi="Arial" w:cs="Arial"/>
                <w:i/>
                <w:iCs/>
                <w:noProof/>
                <w:color w:val="FF0000"/>
                <w:sz w:val="20"/>
                <w:szCs w:val="20"/>
              </w:rPr>
            </w:pPr>
            <w:r w:rsidRPr="00EC2E59">
              <w:rPr>
                <w:rFonts w:ascii="Arial" w:hAnsi="Arial" w:cs="Arial"/>
                <w:b/>
                <w:bCs/>
              </w:rPr>
              <w:t>Resources</w:t>
            </w:r>
            <w:r>
              <w:rPr>
                <w:rFonts w:ascii="Arial" w:hAnsi="Arial" w:cs="Arial"/>
                <w:b/>
                <w:bCs/>
              </w:rPr>
              <w:t>:</w:t>
            </w:r>
          </w:p>
          <w:p w14:paraId="0AF001BA" w14:textId="77777777" w:rsidR="00AA68A1" w:rsidRDefault="00AA68A1" w:rsidP="00341E8B">
            <w:pPr>
              <w:rPr>
                <w:rFonts w:ascii="Arial" w:hAnsi="Arial" w:cs="Arial"/>
                <w:i/>
                <w:iCs/>
                <w:color w:val="FF0000"/>
                <w:sz w:val="16"/>
                <w:szCs w:val="16"/>
              </w:rPr>
            </w:pPr>
          </w:p>
          <w:p w14:paraId="7566F0EB" w14:textId="77777777" w:rsidR="00AA68A1" w:rsidRPr="00AA68A1" w:rsidRDefault="00AA68A1" w:rsidP="00341E8B">
            <w:pPr>
              <w:rPr>
                <w:rFonts w:asciiTheme="majorHAnsi" w:hAnsiTheme="majorHAnsi" w:cstheme="majorHAnsi"/>
                <w:i/>
                <w:iCs/>
                <w:color w:val="4472C4" w:themeColor="accent1"/>
                <w:sz w:val="20"/>
                <w:szCs w:val="20"/>
              </w:rPr>
            </w:pPr>
            <w:r w:rsidRPr="00AA68A1">
              <w:rPr>
                <w:rFonts w:asciiTheme="majorHAnsi" w:hAnsiTheme="majorHAnsi" w:cstheme="majorHAnsi"/>
                <w:i/>
                <w:iCs/>
                <w:color w:val="4472C4" w:themeColor="accent1"/>
                <w:sz w:val="20"/>
                <w:szCs w:val="20"/>
              </w:rPr>
              <w:t>Annual Implementation Plan</w:t>
            </w:r>
          </w:p>
          <w:p w14:paraId="1BE798E4" w14:textId="77777777" w:rsidR="00AA68A1" w:rsidRPr="00AA68A1" w:rsidRDefault="00AA68A1" w:rsidP="00341E8B">
            <w:pPr>
              <w:rPr>
                <w:rFonts w:asciiTheme="majorHAnsi" w:hAnsiTheme="majorHAnsi" w:cstheme="majorHAnsi"/>
                <w:i/>
                <w:iCs/>
                <w:color w:val="4472C4" w:themeColor="accent1"/>
                <w:sz w:val="20"/>
                <w:szCs w:val="20"/>
              </w:rPr>
            </w:pPr>
            <w:r w:rsidRPr="00AA68A1">
              <w:rPr>
                <w:rFonts w:asciiTheme="majorHAnsi" w:hAnsiTheme="majorHAnsi" w:cstheme="majorHAnsi"/>
                <w:i/>
                <w:iCs/>
                <w:color w:val="4472C4" w:themeColor="accent1"/>
                <w:sz w:val="20"/>
                <w:szCs w:val="20"/>
              </w:rPr>
              <w:t>School review</w:t>
            </w:r>
          </w:p>
          <w:p w14:paraId="6FC89021" w14:textId="77777777" w:rsidR="00AA68A1" w:rsidRPr="00AA68A1" w:rsidRDefault="00AA68A1" w:rsidP="00341E8B">
            <w:pPr>
              <w:rPr>
                <w:rFonts w:asciiTheme="majorHAnsi" w:hAnsiTheme="majorHAnsi" w:cstheme="majorHAnsi"/>
                <w:i/>
                <w:iCs/>
                <w:color w:val="4472C4" w:themeColor="accent1"/>
                <w:sz w:val="20"/>
                <w:szCs w:val="20"/>
              </w:rPr>
            </w:pPr>
            <w:r w:rsidRPr="00AA68A1">
              <w:rPr>
                <w:rFonts w:asciiTheme="majorHAnsi" w:hAnsiTheme="majorHAnsi" w:cstheme="majorHAnsi"/>
                <w:i/>
                <w:iCs/>
                <w:color w:val="4472C4" w:themeColor="accent1"/>
                <w:sz w:val="20"/>
                <w:szCs w:val="20"/>
              </w:rPr>
              <w:t>Data Plan</w:t>
            </w:r>
          </w:p>
          <w:p w14:paraId="5063D75D" w14:textId="77777777" w:rsidR="00AA68A1" w:rsidRDefault="00AA68A1" w:rsidP="00341E8B">
            <w:pPr>
              <w:rPr>
                <w:rFonts w:ascii="Arial" w:hAnsi="Arial" w:cs="Arial"/>
                <w:i/>
                <w:iCs/>
                <w:noProof/>
                <w:color w:val="4472C4" w:themeColor="accent1"/>
                <w:sz w:val="16"/>
                <w:szCs w:val="16"/>
              </w:rPr>
            </w:pPr>
            <w:r w:rsidRPr="00AA68A1">
              <w:rPr>
                <w:rFonts w:asciiTheme="majorHAnsi" w:hAnsiTheme="majorHAnsi" w:cstheme="majorHAnsi"/>
                <w:i/>
                <w:iCs/>
                <w:noProof/>
                <w:color w:val="4472C4" w:themeColor="accent1"/>
                <w:sz w:val="20"/>
                <w:szCs w:val="20"/>
              </w:rPr>
              <w:t>4 year strategic plan</w:t>
            </w:r>
            <w:r w:rsidRPr="00AA68A1">
              <w:rPr>
                <w:rFonts w:ascii="Arial" w:hAnsi="Arial" w:cs="Arial"/>
                <w:i/>
                <w:iCs/>
                <w:noProof/>
                <w:color w:val="4472C4" w:themeColor="accent1"/>
                <w:sz w:val="16"/>
                <w:szCs w:val="16"/>
              </w:rPr>
              <w:t xml:space="preserve"> </w:t>
            </w:r>
          </w:p>
          <w:p w14:paraId="2149EDEB" w14:textId="77777777" w:rsidR="002016A1" w:rsidRPr="002016A1" w:rsidRDefault="002016A1" w:rsidP="002016A1">
            <w:pPr>
              <w:rPr>
                <w:rFonts w:asciiTheme="majorHAnsi" w:hAnsiTheme="majorHAnsi" w:cstheme="majorHAnsi"/>
                <w:noProof/>
                <w:color w:val="4472C4" w:themeColor="accent1"/>
                <w:sz w:val="20"/>
                <w:szCs w:val="20"/>
              </w:rPr>
            </w:pPr>
            <w:r w:rsidRPr="002016A1">
              <w:rPr>
                <w:rFonts w:asciiTheme="majorHAnsi" w:hAnsiTheme="majorHAnsi" w:cstheme="majorHAnsi"/>
                <w:noProof/>
                <w:color w:val="4472C4" w:themeColor="accent1"/>
                <w:sz w:val="20"/>
                <w:szCs w:val="20"/>
              </w:rPr>
              <w:t>Additional Regional Support – School Supervisor, SEOC</w:t>
            </w:r>
          </w:p>
          <w:p w14:paraId="2C390FC3" w14:textId="12B66FF9" w:rsidR="002016A1" w:rsidRPr="002016A1" w:rsidRDefault="002016A1" w:rsidP="002016A1">
            <w:pPr>
              <w:rPr>
                <w:rFonts w:asciiTheme="majorHAnsi" w:hAnsiTheme="majorHAnsi" w:cstheme="majorHAnsi"/>
                <w:noProof/>
                <w:color w:val="4472C4" w:themeColor="accent1"/>
                <w:sz w:val="20"/>
                <w:szCs w:val="20"/>
              </w:rPr>
            </w:pPr>
            <w:r w:rsidRPr="002016A1">
              <w:rPr>
                <w:rFonts w:asciiTheme="majorHAnsi" w:hAnsiTheme="majorHAnsi" w:cstheme="majorHAnsi"/>
                <w:noProof/>
                <w:color w:val="4472C4" w:themeColor="accent1"/>
                <w:sz w:val="20"/>
                <w:szCs w:val="20"/>
              </w:rPr>
              <w:t xml:space="preserve">ACARA/ QCAA/ </w:t>
            </w:r>
          </w:p>
          <w:p w14:paraId="241E78F1" w14:textId="77777777" w:rsidR="002016A1" w:rsidRPr="002016A1" w:rsidRDefault="002016A1" w:rsidP="002016A1">
            <w:pPr>
              <w:rPr>
                <w:rFonts w:asciiTheme="majorHAnsi" w:hAnsiTheme="majorHAnsi" w:cstheme="majorHAnsi"/>
                <w:noProof/>
                <w:color w:val="4472C4" w:themeColor="accent1"/>
                <w:sz w:val="20"/>
                <w:szCs w:val="20"/>
              </w:rPr>
            </w:pPr>
            <w:r w:rsidRPr="002016A1">
              <w:rPr>
                <w:rFonts w:asciiTheme="majorHAnsi" w:hAnsiTheme="majorHAnsi" w:cstheme="majorHAnsi"/>
                <w:noProof/>
                <w:color w:val="4472C4" w:themeColor="accent1"/>
                <w:sz w:val="20"/>
                <w:szCs w:val="20"/>
              </w:rPr>
              <w:t>P-12CARF</w:t>
            </w:r>
          </w:p>
          <w:p w14:paraId="40128BDE" w14:textId="77777777" w:rsidR="002016A1" w:rsidRPr="002016A1" w:rsidRDefault="002016A1" w:rsidP="002016A1">
            <w:pPr>
              <w:rPr>
                <w:rFonts w:asciiTheme="majorHAnsi" w:hAnsiTheme="majorHAnsi" w:cstheme="majorHAnsi"/>
                <w:noProof/>
                <w:color w:val="4472C4" w:themeColor="accent1"/>
                <w:sz w:val="20"/>
                <w:szCs w:val="20"/>
              </w:rPr>
            </w:pPr>
            <w:r w:rsidRPr="002016A1">
              <w:rPr>
                <w:rFonts w:asciiTheme="majorHAnsi" w:hAnsiTheme="majorHAnsi" w:cstheme="majorHAnsi"/>
                <w:noProof/>
                <w:color w:val="4472C4" w:themeColor="accent1"/>
                <w:sz w:val="20"/>
                <w:szCs w:val="20"/>
              </w:rPr>
              <w:t xml:space="preserve">Curriculum Gateway </w:t>
            </w:r>
          </w:p>
          <w:p w14:paraId="228CA715" w14:textId="77777777" w:rsidR="002016A1" w:rsidRPr="002016A1" w:rsidRDefault="002016A1" w:rsidP="002016A1">
            <w:pPr>
              <w:rPr>
                <w:rFonts w:asciiTheme="majorHAnsi" w:hAnsiTheme="majorHAnsi" w:cstheme="majorHAnsi"/>
                <w:noProof/>
                <w:color w:val="4472C4" w:themeColor="accent1"/>
                <w:sz w:val="20"/>
                <w:szCs w:val="20"/>
              </w:rPr>
            </w:pPr>
            <w:r w:rsidRPr="002016A1">
              <w:rPr>
                <w:rFonts w:asciiTheme="majorHAnsi" w:hAnsiTheme="majorHAnsi" w:cstheme="majorHAnsi"/>
                <w:noProof/>
                <w:color w:val="4472C4" w:themeColor="accent1"/>
                <w:sz w:val="20"/>
                <w:szCs w:val="20"/>
              </w:rPr>
              <w:t xml:space="preserve">Professional learning </w:t>
            </w:r>
          </w:p>
          <w:p w14:paraId="2755A0F5" w14:textId="7BF264DE" w:rsidR="002016A1" w:rsidRPr="002016A1" w:rsidRDefault="002016A1" w:rsidP="00341E8B">
            <w:pPr>
              <w:rPr>
                <w:rFonts w:asciiTheme="majorHAnsi" w:hAnsiTheme="majorHAnsi" w:cstheme="majorHAnsi"/>
                <w:noProof/>
                <w:color w:val="4472C4" w:themeColor="accent1"/>
                <w:sz w:val="20"/>
                <w:szCs w:val="20"/>
              </w:rPr>
            </w:pPr>
            <w:r w:rsidRPr="002016A1">
              <w:rPr>
                <w:rFonts w:asciiTheme="majorHAnsi" w:hAnsiTheme="majorHAnsi" w:cstheme="majorHAnsi"/>
                <w:noProof/>
                <w:color w:val="4472C4" w:themeColor="accent1"/>
                <w:sz w:val="20"/>
                <w:szCs w:val="20"/>
              </w:rPr>
              <w:t>Moderation Hub</w:t>
            </w:r>
          </w:p>
        </w:tc>
      </w:tr>
      <w:tr w:rsidR="00ED1F0D" w:rsidRPr="00EC2E59" w14:paraId="3F436672" w14:textId="77777777" w:rsidTr="00341E8B">
        <w:trPr>
          <w:trHeight w:val="595"/>
        </w:trPr>
        <w:tc>
          <w:tcPr>
            <w:tcW w:w="1942" w:type="pct"/>
            <w:vMerge w:val="restart"/>
            <w:tcBorders>
              <w:top w:val="double" w:sz="4" w:space="0" w:color="auto"/>
              <w:left w:val="single" w:sz="12" w:space="0" w:color="auto"/>
              <w:right w:val="single" w:sz="4" w:space="0" w:color="auto"/>
            </w:tcBorders>
            <w:shd w:val="clear" w:color="auto" w:fill="FFFFFF" w:themeFill="background1"/>
          </w:tcPr>
          <w:p w14:paraId="4F7930B2" w14:textId="77777777" w:rsidR="00ED1F0D" w:rsidRPr="007466DC" w:rsidRDefault="00ED1F0D" w:rsidP="00341E8B">
            <w:pPr>
              <w:rPr>
                <w:rFonts w:ascii="Arial" w:hAnsi="Arial" w:cs="Arial"/>
                <w:b/>
                <w:bCs/>
              </w:rPr>
            </w:pPr>
            <w:r>
              <w:rPr>
                <w:rFonts w:ascii="Arial" w:hAnsi="Arial" w:cs="Arial"/>
                <w:b/>
                <w:bCs/>
              </w:rPr>
              <w:t>S</w:t>
            </w:r>
            <w:r w:rsidRPr="00EC2E59">
              <w:rPr>
                <w:rFonts w:ascii="Arial" w:hAnsi="Arial" w:cs="Arial"/>
                <w:b/>
                <w:bCs/>
              </w:rPr>
              <w:t xml:space="preserve">chool </w:t>
            </w:r>
            <w:r>
              <w:rPr>
                <w:rFonts w:ascii="Arial" w:hAnsi="Arial" w:cs="Arial"/>
                <w:b/>
                <w:bCs/>
              </w:rPr>
              <w:t>p</w:t>
            </w:r>
            <w:r w:rsidRPr="00EC2E59">
              <w:rPr>
                <w:rFonts w:ascii="Arial" w:hAnsi="Arial" w:cs="Arial"/>
                <w:b/>
                <w:bCs/>
              </w:rPr>
              <w:t xml:space="preserve">riority </w:t>
            </w:r>
            <w:r>
              <w:rPr>
                <w:rFonts w:ascii="Arial" w:hAnsi="Arial" w:cs="Arial"/>
                <w:b/>
                <w:bCs/>
              </w:rPr>
              <w:t>2:</w:t>
            </w:r>
          </w:p>
          <w:p w14:paraId="5559A3CD" w14:textId="42E07C35" w:rsidR="00FE35EC" w:rsidRPr="00E234B0" w:rsidRDefault="00E234B0" w:rsidP="00FE35EC">
            <w:pPr>
              <w:rPr>
                <w:rFonts w:ascii="Arial" w:hAnsi="Arial" w:cs="Arial"/>
                <w:b/>
                <w:bCs/>
                <w:i/>
                <w:iCs/>
                <w:noProof/>
                <w:color w:val="4472C4" w:themeColor="accent1"/>
                <w:sz w:val="16"/>
                <w:szCs w:val="16"/>
              </w:rPr>
            </w:pPr>
            <w:r w:rsidRPr="00E234B0">
              <w:rPr>
                <w:rFonts w:ascii="Arial" w:hAnsi="Arial" w:cs="Arial"/>
                <w:b/>
                <w:bCs/>
                <w:i/>
                <w:iCs/>
                <w:noProof/>
                <w:color w:val="4472C4" w:themeColor="accent1"/>
                <w:sz w:val="16"/>
                <w:szCs w:val="16"/>
              </w:rPr>
              <w:t>All students at Hambledon State School receive the support they need to belong to the school community, engages puposefully in learning and experiences academic success.</w:t>
            </w:r>
          </w:p>
          <w:p w14:paraId="3F9B905F" w14:textId="77777777" w:rsidR="00FE35EC" w:rsidRPr="00051DC9" w:rsidRDefault="00FE35EC" w:rsidP="00FE35EC">
            <w:pPr>
              <w:rPr>
                <w:rFonts w:ascii="Arial" w:hAnsi="Arial" w:cs="Arial"/>
                <w:b/>
                <w:bCs/>
                <w:i/>
                <w:iCs/>
                <w:noProof/>
                <w:color w:val="FF0000"/>
                <w:sz w:val="16"/>
                <w:szCs w:val="16"/>
              </w:rPr>
            </w:pPr>
          </w:p>
          <w:p w14:paraId="037555DE" w14:textId="3F444DBC" w:rsidR="00ED1F0D" w:rsidRPr="009B5408" w:rsidRDefault="00E234B0" w:rsidP="00341E8B">
            <w:pPr>
              <w:rPr>
                <w:rFonts w:asciiTheme="majorHAnsi" w:hAnsiTheme="majorHAnsi" w:cstheme="majorHAnsi"/>
                <w:i/>
                <w:iCs/>
                <w:color w:val="FF0000"/>
                <w:sz w:val="20"/>
                <w:szCs w:val="20"/>
              </w:rPr>
            </w:pPr>
            <w:r w:rsidRPr="009B5408">
              <w:rPr>
                <w:rFonts w:asciiTheme="majorHAnsi" w:hAnsiTheme="majorHAnsi" w:cstheme="majorHAnsi"/>
                <w:i/>
                <w:iCs/>
                <w:noProof/>
                <w:color w:val="4472C4" w:themeColor="accent1"/>
                <w:sz w:val="20"/>
                <w:szCs w:val="20"/>
              </w:rPr>
              <w:t>Equity and Excellence focus area: Culture and Inclusion, wellbeing and engag</w:t>
            </w:r>
            <w:r w:rsidR="003345A8">
              <w:rPr>
                <w:rFonts w:asciiTheme="majorHAnsi" w:hAnsiTheme="majorHAnsi" w:cstheme="majorHAnsi"/>
                <w:i/>
                <w:iCs/>
                <w:noProof/>
                <w:color w:val="4472C4" w:themeColor="accent1"/>
                <w:sz w:val="20"/>
                <w:szCs w:val="20"/>
              </w:rPr>
              <w:t>e</w:t>
            </w:r>
            <w:r w:rsidRPr="009B5408">
              <w:rPr>
                <w:rFonts w:asciiTheme="majorHAnsi" w:hAnsiTheme="majorHAnsi" w:cstheme="majorHAnsi"/>
                <w:i/>
                <w:iCs/>
                <w:noProof/>
                <w:color w:val="4472C4" w:themeColor="accent1"/>
                <w:sz w:val="20"/>
                <w:szCs w:val="20"/>
              </w:rPr>
              <w:t>ment. Link to school improvement strategy</w:t>
            </w:r>
            <w:r w:rsidR="00941209" w:rsidRPr="009B5408">
              <w:rPr>
                <w:rFonts w:asciiTheme="majorHAnsi" w:hAnsiTheme="majorHAnsi" w:cstheme="majorHAnsi"/>
                <w:i/>
                <w:iCs/>
                <w:noProof/>
                <w:color w:val="4472C4" w:themeColor="accent1"/>
                <w:sz w:val="20"/>
                <w:szCs w:val="20"/>
              </w:rPr>
              <w:t>: Domain 7</w:t>
            </w:r>
          </w:p>
        </w:tc>
        <w:tc>
          <w:tcPr>
            <w:tcW w:w="662" w:type="pct"/>
            <w:gridSpan w:val="5"/>
            <w:tcBorders>
              <w:top w:val="double" w:sz="4" w:space="0" w:color="auto"/>
              <w:left w:val="single" w:sz="4" w:space="0" w:color="auto"/>
              <w:bottom w:val="single" w:sz="4" w:space="0" w:color="auto"/>
              <w:right w:val="single" w:sz="4" w:space="0" w:color="auto"/>
            </w:tcBorders>
            <w:shd w:val="clear" w:color="auto" w:fill="FFFFFF" w:themeFill="background1"/>
          </w:tcPr>
          <w:p w14:paraId="476BE7CF" w14:textId="77777777" w:rsidR="00ED1F0D" w:rsidRDefault="00ED1F0D" w:rsidP="00341E8B">
            <w:pPr>
              <w:jc w:val="center"/>
              <w:rPr>
                <w:rFonts w:ascii="Arial" w:hAnsi="Arial" w:cs="Arial"/>
                <w:b/>
                <w:bCs/>
              </w:rPr>
            </w:pPr>
            <w:r>
              <w:rPr>
                <w:rFonts w:ascii="Arial" w:hAnsi="Arial" w:cs="Arial"/>
                <w:b/>
                <w:bCs/>
              </w:rPr>
              <w:t>Monitoring</w:t>
            </w:r>
          </w:p>
          <w:p w14:paraId="11A8D8F4" w14:textId="77777777" w:rsidR="00ED1F0D" w:rsidRPr="00647D89" w:rsidRDefault="00ED1F0D" w:rsidP="00341E8B">
            <w:pPr>
              <w:jc w:val="center"/>
              <w:rPr>
                <w:rFonts w:ascii="Arial" w:hAnsi="Arial" w:cs="Arial"/>
                <w:b/>
                <w:bCs/>
              </w:rPr>
            </w:pPr>
            <w:r w:rsidRPr="00FA40F9">
              <w:rPr>
                <w:rFonts w:ascii="Arial" w:hAnsi="Arial" w:cs="Arial"/>
                <w:i/>
                <w:iCs/>
                <w:sz w:val="10"/>
                <w:szCs w:val="10"/>
              </w:rPr>
              <w:t xml:space="preserve">Green –on track, Yellow – underway, Magenta – yet to commence.  Shade cell at the end of each term after reflection based on progress.  </w:t>
            </w:r>
          </w:p>
        </w:tc>
        <w:tc>
          <w:tcPr>
            <w:tcW w:w="1324" w:type="pct"/>
            <w:vMerge w:val="restart"/>
            <w:tcBorders>
              <w:top w:val="double" w:sz="4" w:space="0" w:color="auto"/>
              <w:left w:val="single" w:sz="4" w:space="0" w:color="auto"/>
              <w:right w:val="single" w:sz="4" w:space="0" w:color="auto"/>
            </w:tcBorders>
            <w:shd w:val="clear" w:color="auto" w:fill="FFFFFF" w:themeFill="background1"/>
          </w:tcPr>
          <w:p w14:paraId="1597B992" w14:textId="77777777" w:rsidR="00ED1F0D" w:rsidRDefault="00ED1F0D" w:rsidP="00341E8B">
            <w:pPr>
              <w:rPr>
                <w:rFonts w:ascii="Arial" w:hAnsi="Arial" w:cs="Arial"/>
                <w:b/>
                <w:bCs/>
              </w:rPr>
            </w:pPr>
            <w:r>
              <w:rPr>
                <w:rFonts w:ascii="Arial" w:hAnsi="Arial" w:cs="Arial"/>
                <w:b/>
                <w:bCs/>
              </w:rPr>
              <w:t>Long term measurable/desired outcomes</w:t>
            </w:r>
            <w:r w:rsidRPr="0053303B">
              <w:rPr>
                <w:rFonts w:ascii="Arial" w:hAnsi="Arial" w:cs="Arial"/>
                <w:b/>
                <w:bCs/>
              </w:rPr>
              <w:t>:</w:t>
            </w:r>
          </w:p>
          <w:p w14:paraId="4F4B3A84" w14:textId="77777777" w:rsidR="00ED1F0D" w:rsidRDefault="00ED1F0D" w:rsidP="00341E8B">
            <w:pPr>
              <w:rPr>
                <w:rFonts w:ascii="Arial" w:hAnsi="Arial" w:cs="Arial"/>
                <w:b/>
                <w:bCs/>
              </w:rPr>
            </w:pPr>
          </w:p>
          <w:p w14:paraId="73A5BC46" w14:textId="5C225DDB" w:rsidR="00AB2BCD" w:rsidRPr="009B5408" w:rsidRDefault="00AB2BCD" w:rsidP="00341E8B">
            <w:pPr>
              <w:rPr>
                <w:rFonts w:asciiTheme="majorHAnsi" w:hAnsiTheme="majorHAnsi" w:cstheme="majorHAnsi"/>
                <w:iCs/>
                <w:color w:val="4472C4" w:themeColor="accent1"/>
                <w:sz w:val="20"/>
                <w:szCs w:val="20"/>
              </w:rPr>
            </w:pPr>
            <w:r w:rsidRPr="009B5408">
              <w:rPr>
                <w:rFonts w:asciiTheme="majorHAnsi" w:hAnsiTheme="majorHAnsi" w:cstheme="majorHAnsi"/>
                <w:iCs/>
                <w:color w:val="4472C4" w:themeColor="accent1"/>
                <w:sz w:val="20"/>
                <w:szCs w:val="20"/>
              </w:rPr>
              <w:t>Students with disabilities data is used to plan, teach and assess, showing an increase in academic achievement</w:t>
            </w:r>
          </w:p>
          <w:p w14:paraId="5CEF853F" w14:textId="114C8E87" w:rsidR="00AB2BCD" w:rsidRPr="009B5408" w:rsidRDefault="00AB2BCD" w:rsidP="00341E8B">
            <w:pPr>
              <w:rPr>
                <w:rFonts w:asciiTheme="majorHAnsi" w:hAnsiTheme="majorHAnsi" w:cstheme="majorHAnsi"/>
                <w:iCs/>
                <w:color w:val="4472C4" w:themeColor="accent1"/>
                <w:sz w:val="20"/>
                <w:szCs w:val="20"/>
              </w:rPr>
            </w:pPr>
            <w:r w:rsidRPr="009B5408">
              <w:rPr>
                <w:rFonts w:asciiTheme="majorHAnsi" w:hAnsiTheme="majorHAnsi" w:cstheme="majorHAnsi"/>
                <w:iCs/>
                <w:color w:val="4472C4" w:themeColor="accent1"/>
                <w:sz w:val="20"/>
                <w:szCs w:val="20"/>
              </w:rPr>
              <w:t>School has a vision for inclusive education and can articulate this vision. The leadership team provide professional development to staff to support the diverse range of skills.</w:t>
            </w:r>
          </w:p>
          <w:p w14:paraId="410495D4" w14:textId="15C26CEB" w:rsidR="00AB2BCD" w:rsidRPr="009B5408" w:rsidRDefault="00AB2BCD" w:rsidP="00341E8B">
            <w:pPr>
              <w:rPr>
                <w:rFonts w:asciiTheme="majorHAnsi" w:hAnsiTheme="majorHAnsi" w:cstheme="majorHAnsi"/>
                <w:iCs/>
                <w:color w:val="4472C4" w:themeColor="accent1"/>
                <w:sz w:val="20"/>
                <w:szCs w:val="20"/>
              </w:rPr>
            </w:pPr>
            <w:r w:rsidRPr="009B5408">
              <w:rPr>
                <w:rFonts w:asciiTheme="majorHAnsi" w:hAnsiTheme="majorHAnsi" w:cstheme="majorHAnsi"/>
                <w:iCs/>
                <w:color w:val="4472C4" w:themeColor="accent1"/>
                <w:sz w:val="20"/>
                <w:szCs w:val="20"/>
              </w:rPr>
              <w:t>Students with disabilities data is used to plan, teach and assess, showing an increase in academic achievement</w:t>
            </w:r>
          </w:p>
          <w:p w14:paraId="5ED9208D" w14:textId="6117A9DC" w:rsidR="00AB2BCD" w:rsidRPr="009B5408" w:rsidRDefault="00AB2BCD" w:rsidP="00341E8B">
            <w:pPr>
              <w:rPr>
                <w:rFonts w:asciiTheme="majorHAnsi" w:hAnsiTheme="majorHAnsi" w:cstheme="majorHAnsi"/>
                <w:iCs/>
                <w:color w:val="4472C4" w:themeColor="accent1"/>
                <w:sz w:val="20"/>
                <w:szCs w:val="20"/>
              </w:rPr>
            </w:pPr>
            <w:r w:rsidRPr="009B5408">
              <w:rPr>
                <w:rFonts w:asciiTheme="majorHAnsi" w:hAnsiTheme="majorHAnsi" w:cstheme="majorHAnsi"/>
                <w:iCs/>
                <w:color w:val="4472C4" w:themeColor="accent1"/>
                <w:sz w:val="20"/>
                <w:szCs w:val="20"/>
              </w:rPr>
              <w:t>School has a vision for inclusive education and can articulate this vision. The leadership team provide professional development to staff to support the diverse range of skills.</w:t>
            </w:r>
          </w:p>
          <w:p w14:paraId="63DC53D5" w14:textId="1688F656" w:rsidR="00AB2BCD" w:rsidRPr="009B5408" w:rsidRDefault="00AB2BCD" w:rsidP="00341E8B">
            <w:pPr>
              <w:rPr>
                <w:rFonts w:asciiTheme="majorHAnsi" w:hAnsiTheme="majorHAnsi" w:cstheme="majorHAnsi"/>
                <w:iCs/>
                <w:color w:val="4472C4" w:themeColor="accent1"/>
                <w:sz w:val="20"/>
                <w:szCs w:val="20"/>
              </w:rPr>
            </w:pPr>
            <w:r w:rsidRPr="009B5408">
              <w:rPr>
                <w:rFonts w:asciiTheme="majorHAnsi" w:hAnsiTheme="majorHAnsi" w:cstheme="majorHAnsi"/>
                <w:bCs/>
                <w:iCs/>
                <w:color w:val="4472C4" w:themeColor="accent1"/>
                <w:sz w:val="20"/>
                <w:szCs w:val="20"/>
              </w:rPr>
              <w:t>Students on the NCCD more supported by the school’s intervention and support teams, including STALN, student engagement and wellbeing team as determined by needs and data</w:t>
            </w:r>
          </w:p>
          <w:p w14:paraId="6875FBDF" w14:textId="77777777" w:rsidR="00AB2BCD" w:rsidRDefault="00AB2BCD" w:rsidP="00341E8B">
            <w:pPr>
              <w:rPr>
                <w:rFonts w:cs="Arial"/>
                <w:iCs/>
                <w:sz w:val="20"/>
                <w:szCs w:val="20"/>
              </w:rPr>
            </w:pPr>
          </w:p>
          <w:p w14:paraId="200497D9" w14:textId="77777777" w:rsidR="00AB2BCD" w:rsidRPr="00E80294" w:rsidRDefault="00E80294" w:rsidP="00341E8B">
            <w:pPr>
              <w:rPr>
                <w:rFonts w:asciiTheme="majorHAnsi" w:hAnsiTheme="majorHAnsi" w:cstheme="majorHAnsi"/>
                <w:color w:val="4472C4" w:themeColor="accent1"/>
                <w:sz w:val="20"/>
                <w:szCs w:val="20"/>
              </w:rPr>
            </w:pPr>
            <w:r w:rsidRPr="00E80294">
              <w:rPr>
                <w:rFonts w:asciiTheme="majorHAnsi" w:hAnsiTheme="majorHAnsi" w:cstheme="majorHAnsi"/>
                <w:color w:val="4472C4" w:themeColor="accent1"/>
                <w:sz w:val="20"/>
                <w:szCs w:val="20"/>
              </w:rPr>
              <w:lastRenderedPageBreak/>
              <w:t xml:space="preserve">SST meetings are purposeful and utilise student data as the basis for improvement of individual identified students and whole class strategies </w:t>
            </w:r>
          </w:p>
          <w:p w14:paraId="480F59C1" w14:textId="168497DA" w:rsidR="00E80294" w:rsidRDefault="00E80294" w:rsidP="00341E8B">
            <w:pPr>
              <w:rPr>
                <w:rFonts w:asciiTheme="majorHAnsi" w:hAnsiTheme="majorHAnsi" w:cstheme="majorHAnsi"/>
                <w:color w:val="4472C4" w:themeColor="accent1"/>
                <w:sz w:val="20"/>
                <w:szCs w:val="20"/>
              </w:rPr>
            </w:pPr>
            <w:r w:rsidRPr="00E80294">
              <w:rPr>
                <w:rFonts w:asciiTheme="majorHAnsi" w:hAnsiTheme="majorHAnsi" w:cstheme="majorHAnsi"/>
                <w:color w:val="4472C4" w:themeColor="accent1"/>
                <w:sz w:val="20"/>
                <w:szCs w:val="20"/>
              </w:rPr>
              <w:t xml:space="preserve">Decrease in School Disciplinary absences for First Nation Students and students that have a disability </w:t>
            </w:r>
          </w:p>
          <w:p w14:paraId="77C252D8" w14:textId="7DF6C1C4" w:rsidR="00E80294" w:rsidRDefault="00E80294" w:rsidP="00341E8B">
            <w:pPr>
              <w:rPr>
                <w:rFonts w:asciiTheme="majorHAnsi" w:hAnsiTheme="majorHAnsi" w:cstheme="majorHAnsi"/>
                <w:color w:val="4472C4" w:themeColor="accent1"/>
                <w:sz w:val="20"/>
                <w:szCs w:val="20"/>
              </w:rPr>
            </w:pPr>
            <w:r>
              <w:rPr>
                <w:rFonts w:asciiTheme="majorHAnsi" w:hAnsiTheme="majorHAnsi" w:cstheme="majorHAnsi"/>
                <w:color w:val="4472C4" w:themeColor="accent1"/>
                <w:sz w:val="20"/>
                <w:szCs w:val="20"/>
              </w:rPr>
              <w:t xml:space="preserve">LOA data reflects the gap closing between Indigenous and non-Indigenous students </w:t>
            </w:r>
          </w:p>
          <w:p w14:paraId="04A3ED89" w14:textId="77569D6C" w:rsidR="00E80294" w:rsidRDefault="00E80294" w:rsidP="00341E8B">
            <w:pPr>
              <w:rPr>
                <w:rFonts w:asciiTheme="majorHAnsi" w:hAnsiTheme="majorHAnsi" w:cstheme="majorHAnsi"/>
                <w:color w:val="4472C4" w:themeColor="accent1"/>
                <w:sz w:val="20"/>
                <w:szCs w:val="20"/>
              </w:rPr>
            </w:pPr>
            <w:r>
              <w:rPr>
                <w:rFonts w:asciiTheme="majorHAnsi" w:hAnsiTheme="majorHAnsi" w:cstheme="majorHAnsi"/>
                <w:color w:val="4472C4" w:themeColor="accent1"/>
                <w:sz w:val="20"/>
                <w:szCs w:val="20"/>
              </w:rPr>
              <w:t>NAP</w:t>
            </w:r>
            <w:r w:rsidR="00403835">
              <w:rPr>
                <w:rFonts w:asciiTheme="majorHAnsi" w:hAnsiTheme="majorHAnsi" w:cstheme="majorHAnsi"/>
                <w:color w:val="4472C4" w:themeColor="accent1"/>
                <w:sz w:val="20"/>
                <w:szCs w:val="20"/>
              </w:rPr>
              <w:t>LAN</w:t>
            </w:r>
            <w:r>
              <w:rPr>
                <w:rFonts w:asciiTheme="majorHAnsi" w:hAnsiTheme="majorHAnsi" w:cstheme="majorHAnsi"/>
                <w:color w:val="4472C4" w:themeColor="accent1"/>
                <w:sz w:val="20"/>
                <w:szCs w:val="20"/>
              </w:rPr>
              <w:t xml:space="preserve"> data reflects the gap closing between Indigenous and non-Indigenous students </w:t>
            </w:r>
          </w:p>
          <w:p w14:paraId="53688F76" w14:textId="0968FE07" w:rsidR="00E80294" w:rsidRDefault="00E80294" w:rsidP="00341E8B">
            <w:pPr>
              <w:rPr>
                <w:rFonts w:asciiTheme="majorHAnsi" w:hAnsiTheme="majorHAnsi" w:cstheme="majorHAnsi"/>
                <w:color w:val="4472C4" w:themeColor="accent1"/>
                <w:sz w:val="20"/>
                <w:szCs w:val="20"/>
              </w:rPr>
            </w:pPr>
            <w:r>
              <w:rPr>
                <w:rFonts w:asciiTheme="majorHAnsi" w:hAnsiTheme="majorHAnsi" w:cstheme="majorHAnsi"/>
                <w:color w:val="4472C4" w:themeColor="accent1"/>
                <w:sz w:val="20"/>
                <w:szCs w:val="20"/>
              </w:rPr>
              <w:t>All teachers and staff within the school have a broad range of skills and knowledge that can be applied to a wide and diverse range of students</w:t>
            </w:r>
          </w:p>
          <w:p w14:paraId="1BE604AC" w14:textId="4DEC4848" w:rsidR="009A33A2" w:rsidRDefault="009A33A2" w:rsidP="00341E8B">
            <w:pPr>
              <w:rPr>
                <w:rFonts w:asciiTheme="majorHAnsi" w:hAnsiTheme="majorHAnsi" w:cstheme="majorHAnsi"/>
                <w:color w:val="4472C4" w:themeColor="accent1"/>
                <w:sz w:val="20"/>
                <w:szCs w:val="20"/>
              </w:rPr>
            </w:pPr>
            <w:r>
              <w:rPr>
                <w:rFonts w:asciiTheme="majorHAnsi" w:hAnsiTheme="majorHAnsi" w:cstheme="majorHAnsi"/>
                <w:color w:val="4472C4" w:themeColor="accent1"/>
                <w:sz w:val="20"/>
                <w:szCs w:val="20"/>
              </w:rPr>
              <w:t xml:space="preserve">Established processes within the school take into account the diverse background and cultures of all of our students </w:t>
            </w:r>
          </w:p>
          <w:p w14:paraId="7C9DBFC7" w14:textId="77777777" w:rsidR="00FA40F9" w:rsidRPr="00E80294" w:rsidRDefault="00FA40F9" w:rsidP="00341E8B">
            <w:pPr>
              <w:rPr>
                <w:rFonts w:asciiTheme="majorHAnsi" w:hAnsiTheme="majorHAnsi" w:cstheme="majorHAnsi"/>
                <w:color w:val="4472C4" w:themeColor="accent1"/>
                <w:sz w:val="20"/>
                <w:szCs w:val="20"/>
              </w:rPr>
            </w:pPr>
          </w:p>
          <w:p w14:paraId="5DFBBDD9" w14:textId="61C7C64D" w:rsidR="00E80294" w:rsidRDefault="00E80294" w:rsidP="00341E8B">
            <w:pPr>
              <w:rPr>
                <w:rFonts w:ascii="Arial" w:hAnsi="Arial" w:cs="Arial"/>
                <w:i/>
                <w:iCs/>
                <w:color w:val="FF0000"/>
                <w:sz w:val="16"/>
                <w:szCs w:val="16"/>
              </w:rPr>
            </w:pPr>
          </w:p>
        </w:tc>
        <w:tc>
          <w:tcPr>
            <w:tcW w:w="1072" w:type="pct"/>
            <w:vMerge w:val="restart"/>
            <w:tcBorders>
              <w:top w:val="double" w:sz="4" w:space="0" w:color="auto"/>
              <w:left w:val="single" w:sz="4" w:space="0" w:color="auto"/>
              <w:right w:val="single" w:sz="12" w:space="0" w:color="auto"/>
            </w:tcBorders>
            <w:shd w:val="clear" w:color="auto" w:fill="FFFFFF" w:themeFill="background1"/>
          </w:tcPr>
          <w:p w14:paraId="1DAF2113" w14:textId="2027352D" w:rsidR="00ED1F0D" w:rsidRDefault="00ED1F0D" w:rsidP="00341E8B">
            <w:pPr>
              <w:rPr>
                <w:rFonts w:ascii="Arial" w:hAnsi="Arial" w:cs="Arial"/>
                <w:b/>
                <w:bCs/>
              </w:rPr>
            </w:pPr>
            <w:r>
              <w:rPr>
                <w:rFonts w:ascii="Arial" w:hAnsi="Arial" w:cs="Arial"/>
                <w:b/>
                <w:bCs/>
              </w:rPr>
              <w:lastRenderedPageBreak/>
              <w:t>AIP measurable/desired outcomes:</w:t>
            </w:r>
          </w:p>
          <w:p w14:paraId="1B2FCAE1" w14:textId="1386D0D0" w:rsidR="00AA68A1" w:rsidRDefault="00AA68A1" w:rsidP="00341E8B">
            <w:pPr>
              <w:rPr>
                <w:rFonts w:ascii="Arial" w:hAnsi="Arial" w:cs="Arial"/>
                <w:b/>
                <w:bCs/>
              </w:rPr>
            </w:pPr>
          </w:p>
          <w:p w14:paraId="0C6A22D0" w14:textId="77777777" w:rsidR="00AA68A1" w:rsidRPr="00283AA0" w:rsidRDefault="00AA68A1" w:rsidP="00AA68A1">
            <w:pPr>
              <w:rPr>
                <w:rFonts w:ascii="Arial" w:hAnsi="Arial" w:cs="Arial"/>
                <w:i/>
                <w:iCs/>
                <w:noProof/>
                <w:color w:val="4472C4" w:themeColor="accent1"/>
                <w:sz w:val="16"/>
                <w:szCs w:val="16"/>
              </w:rPr>
            </w:pPr>
            <w:r w:rsidRPr="00283AA0">
              <w:rPr>
                <w:rFonts w:ascii="Arial" w:hAnsi="Arial" w:cs="Arial"/>
                <w:i/>
                <w:iCs/>
                <w:noProof/>
                <w:color w:val="4472C4" w:themeColor="accent1"/>
                <w:sz w:val="16"/>
                <w:szCs w:val="16"/>
              </w:rPr>
              <w:t>P-2: INCREASE B+ 50%</w:t>
            </w:r>
          </w:p>
          <w:p w14:paraId="5EC63F68" w14:textId="77777777" w:rsidR="00AA68A1" w:rsidRPr="00283AA0" w:rsidRDefault="00AA68A1" w:rsidP="00AA68A1">
            <w:pPr>
              <w:rPr>
                <w:rFonts w:ascii="Arial" w:hAnsi="Arial" w:cs="Arial"/>
                <w:i/>
                <w:iCs/>
                <w:color w:val="4472C4" w:themeColor="accent1"/>
                <w:sz w:val="16"/>
                <w:szCs w:val="16"/>
              </w:rPr>
            </w:pPr>
            <w:r w:rsidRPr="00283AA0">
              <w:rPr>
                <w:rFonts w:ascii="Arial" w:hAnsi="Arial" w:cs="Arial"/>
                <w:i/>
                <w:iCs/>
                <w:color w:val="4472C4" w:themeColor="accent1"/>
                <w:sz w:val="16"/>
                <w:szCs w:val="16"/>
              </w:rPr>
              <w:t>3-6: INCREASE B+ 30%</w:t>
            </w:r>
          </w:p>
          <w:p w14:paraId="767B5B4F" w14:textId="77777777" w:rsidR="00AA68A1" w:rsidRPr="00283AA0" w:rsidRDefault="00AA68A1" w:rsidP="00AA68A1">
            <w:pPr>
              <w:rPr>
                <w:rFonts w:ascii="Arial" w:hAnsi="Arial" w:cs="Arial"/>
                <w:i/>
                <w:iCs/>
                <w:color w:val="4472C4" w:themeColor="accent1"/>
                <w:sz w:val="16"/>
                <w:szCs w:val="16"/>
              </w:rPr>
            </w:pPr>
            <w:r w:rsidRPr="00283AA0">
              <w:rPr>
                <w:rFonts w:ascii="Arial" w:hAnsi="Arial" w:cs="Arial"/>
                <w:i/>
                <w:iCs/>
                <w:color w:val="4472C4" w:themeColor="accent1"/>
                <w:sz w:val="16"/>
                <w:szCs w:val="16"/>
              </w:rPr>
              <w:t>P-2: INCREASE C+ 80%</w:t>
            </w:r>
          </w:p>
          <w:p w14:paraId="756AE06E" w14:textId="77777777" w:rsidR="00AA68A1" w:rsidRDefault="00AA68A1" w:rsidP="00AA68A1">
            <w:pPr>
              <w:rPr>
                <w:rFonts w:ascii="Arial" w:hAnsi="Arial" w:cs="Arial"/>
                <w:i/>
                <w:iCs/>
                <w:color w:val="4472C4" w:themeColor="accent1"/>
                <w:sz w:val="16"/>
                <w:szCs w:val="16"/>
              </w:rPr>
            </w:pPr>
            <w:r w:rsidRPr="00283AA0">
              <w:rPr>
                <w:rFonts w:ascii="Arial" w:hAnsi="Arial" w:cs="Arial"/>
                <w:i/>
                <w:iCs/>
                <w:color w:val="4472C4" w:themeColor="accent1"/>
                <w:sz w:val="16"/>
                <w:szCs w:val="16"/>
              </w:rPr>
              <w:t>3-6: INCREASE C+ 75%</w:t>
            </w:r>
          </w:p>
          <w:p w14:paraId="2030CA2F" w14:textId="77777777" w:rsidR="00AA68A1" w:rsidRDefault="00AA68A1" w:rsidP="00AA68A1">
            <w:pPr>
              <w:rPr>
                <w:rFonts w:ascii="Arial" w:hAnsi="Arial" w:cs="Arial"/>
                <w:i/>
                <w:iCs/>
                <w:color w:val="4472C4" w:themeColor="accent1"/>
                <w:sz w:val="16"/>
                <w:szCs w:val="16"/>
              </w:rPr>
            </w:pPr>
          </w:p>
          <w:p w14:paraId="0AC9280C" w14:textId="77777777" w:rsidR="00AA68A1" w:rsidRDefault="00AA68A1" w:rsidP="00AA68A1">
            <w:pPr>
              <w:rPr>
                <w:rFonts w:ascii="Arial" w:hAnsi="Arial" w:cs="Arial"/>
                <w:i/>
                <w:iCs/>
                <w:color w:val="4472C4" w:themeColor="accent1"/>
                <w:sz w:val="16"/>
                <w:szCs w:val="16"/>
              </w:rPr>
            </w:pPr>
            <w:r>
              <w:rPr>
                <w:rFonts w:ascii="Arial" w:hAnsi="Arial" w:cs="Arial"/>
                <w:i/>
                <w:iCs/>
                <w:color w:val="4472C4" w:themeColor="accent1"/>
                <w:sz w:val="16"/>
                <w:szCs w:val="16"/>
              </w:rPr>
              <w:t>Increase levels of achievement in English leading to alignment/agreement between LOA and NAPLAN</w:t>
            </w:r>
          </w:p>
          <w:p w14:paraId="18737705" w14:textId="77777777" w:rsidR="00AA68A1" w:rsidRDefault="00AA68A1" w:rsidP="00341E8B">
            <w:pPr>
              <w:rPr>
                <w:rFonts w:ascii="Arial" w:hAnsi="Arial" w:cs="Arial"/>
                <w:b/>
                <w:bCs/>
              </w:rPr>
            </w:pPr>
          </w:p>
          <w:p w14:paraId="37137BAF" w14:textId="77777777" w:rsidR="00E8542C" w:rsidRPr="00E8542C" w:rsidRDefault="00751FFD" w:rsidP="00E8542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E8542C">
              <w:rPr>
                <w:rFonts w:ascii="Arial" w:hAnsi="Arial" w:cs="Arial"/>
                <w:i/>
                <w:iCs/>
                <w:noProof/>
                <w:color w:val="4472C4" w:themeColor="accent1"/>
                <w:sz w:val="16"/>
                <w:szCs w:val="16"/>
              </w:rPr>
              <w:t xml:space="preserve"> </w:t>
            </w:r>
            <w:r w:rsidR="00E8542C" w:rsidRPr="00E8542C">
              <w:rPr>
                <w:rFonts w:asciiTheme="majorHAnsi" w:hAnsiTheme="majorHAnsi" w:cstheme="majorHAnsi"/>
                <w:color w:val="4472C4" w:themeColor="accent1"/>
                <w:sz w:val="20"/>
                <w:szCs w:val="20"/>
              </w:rPr>
              <w:t>Every student with a disability succeeding</w:t>
            </w:r>
          </w:p>
          <w:p w14:paraId="017CBBE6" w14:textId="77777777" w:rsidR="00E8542C" w:rsidRPr="00E8542C" w:rsidRDefault="00E8542C" w:rsidP="00E8542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E8542C">
              <w:rPr>
                <w:rFonts w:asciiTheme="majorHAnsi" w:hAnsiTheme="majorHAnsi" w:cstheme="majorHAnsi"/>
                <w:color w:val="4472C4" w:themeColor="accent1"/>
                <w:sz w:val="20"/>
                <w:szCs w:val="20"/>
              </w:rPr>
              <w:t>All students on ICP’S achieving goals</w:t>
            </w:r>
          </w:p>
          <w:p w14:paraId="2941196F" w14:textId="77777777" w:rsidR="00E8542C" w:rsidRPr="00E8542C" w:rsidRDefault="00E8542C" w:rsidP="00E8542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E8542C">
              <w:rPr>
                <w:rFonts w:asciiTheme="majorHAnsi" w:hAnsiTheme="majorHAnsi" w:cstheme="majorHAnsi"/>
                <w:color w:val="4472C4" w:themeColor="accent1"/>
                <w:sz w:val="20"/>
                <w:szCs w:val="20"/>
              </w:rPr>
              <w:t xml:space="preserve">Every Aboriginal and Torres Strait Islander student succeeding </w:t>
            </w:r>
          </w:p>
          <w:p w14:paraId="4179779D" w14:textId="77777777" w:rsidR="00E8542C" w:rsidRPr="00E8542C" w:rsidRDefault="00E8542C" w:rsidP="00E8542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E8542C">
              <w:rPr>
                <w:rFonts w:asciiTheme="majorHAnsi" w:hAnsiTheme="majorHAnsi" w:cstheme="majorHAnsi"/>
                <w:color w:val="4472C4" w:themeColor="accent1"/>
                <w:sz w:val="20"/>
                <w:szCs w:val="20"/>
              </w:rPr>
              <w:t>NCCD data improving year by year</w:t>
            </w:r>
          </w:p>
          <w:p w14:paraId="6BEEA187" w14:textId="77777777" w:rsidR="00E8542C" w:rsidRPr="00E8542C" w:rsidRDefault="00E8542C" w:rsidP="00E8542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E8542C">
              <w:rPr>
                <w:rFonts w:asciiTheme="majorHAnsi" w:hAnsiTheme="majorHAnsi" w:cstheme="majorHAnsi"/>
                <w:color w:val="4472C4" w:themeColor="accent1"/>
                <w:sz w:val="20"/>
                <w:szCs w:val="20"/>
              </w:rPr>
              <w:t>SOS (inclusive)</w:t>
            </w:r>
          </w:p>
          <w:p w14:paraId="3CB7B852" w14:textId="3571845A" w:rsidR="00E8542C" w:rsidRDefault="00E8542C" w:rsidP="00E8542C">
            <w:pPr>
              <w:pStyle w:val="ListParagraph"/>
              <w:numPr>
                <w:ilvl w:val="0"/>
                <w:numId w:val="4"/>
              </w:numPr>
              <w:rPr>
                <w:rFonts w:asciiTheme="majorHAnsi" w:hAnsiTheme="majorHAnsi" w:cstheme="majorHAnsi"/>
                <w:color w:val="4472C4" w:themeColor="accent1"/>
                <w:sz w:val="20"/>
                <w:szCs w:val="20"/>
              </w:rPr>
            </w:pPr>
            <w:r w:rsidRPr="00E8542C">
              <w:rPr>
                <w:rFonts w:asciiTheme="majorHAnsi" w:hAnsiTheme="majorHAnsi" w:cstheme="majorHAnsi"/>
                <w:color w:val="4472C4" w:themeColor="accent1"/>
                <w:sz w:val="20"/>
                <w:szCs w:val="20"/>
              </w:rPr>
              <w:lastRenderedPageBreak/>
              <w:t>School opinion Survey data:  Levels of agreement from parents, students and staff (SOS) are similar to or better than the state</w:t>
            </w:r>
          </w:p>
          <w:p w14:paraId="245DD865" w14:textId="6F26FA6D" w:rsidR="00ED1F0D" w:rsidRPr="00AA68A1" w:rsidRDefault="00E8542C" w:rsidP="00AA68A1">
            <w:pPr>
              <w:pStyle w:val="ListParagraph"/>
              <w:numPr>
                <w:ilvl w:val="0"/>
                <w:numId w:val="4"/>
              </w:numPr>
              <w:rPr>
                <w:rFonts w:asciiTheme="majorHAnsi" w:hAnsiTheme="majorHAnsi" w:cstheme="majorHAnsi"/>
                <w:color w:val="4472C4" w:themeColor="accent1"/>
                <w:sz w:val="20"/>
                <w:szCs w:val="20"/>
              </w:rPr>
            </w:pPr>
            <w:r w:rsidRPr="00AA68A1">
              <w:rPr>
                <w:rFonts w:asciiTheme="majorHAnsi" w:hAnsiTheme="majorHAnsi" w:cstheme="majorHAnsi"/>
                <w:color w:val="4472C4" w:themeColor="accent1"/>
                <w:sz w:val="20"/>
                <w:szCs w:val="20"/>
              </w:rPr>
              <w:t>All students achieving ongoing academic success</w:t>
            </w:r>
          </w:p>
        </w:tc>
      </w:tr>
      <w:tr w:rsidR="003345A8" w:rsidRPr="00EC2E59" w14:paraId="79ACD1B4" w14:textId="77777777" w:rsidTr="00341E8B">
        <w:trPr>
          <w:trHeight w:val="193"/>
        </w:trPr>
        <w:tc>
          <w:tcPr>
            <w:tcW w:w="1942" w:type="pct"/>
            <w:vMerge/>
            <w:tcBorders>
              <w:left w:val="single" w:sz="12" w:space="0" w:color="auto"/>
              <w:bottom w:val="single" w:sz="4" w:space="0" w:color="auto"/>
              <w:right w:val="single" w:sz="4" w:space="0" w:color="auto"/>
            </w:tcBorders>
            <w:shd w:val="clear" w:color="auto" w:fill="FFFFFF" w:themeFill="background1"/>
          </w:tcPr>
          <w:p w14:paraId="17BDEF65" w14:textId="77777777" w:rsidR="00ED1F0D" w:rsidRPr="00EC2E59" w:rsidRDefault="00ED1F0D" w:rsidP="00341E8B">
            <w:pPr>
              <w:rPr>
                <w:rFonts w:ascii="Arial" w:hAnsi="Arial" w:cs="Arial"/>
                <w:b/>
                <w:bCs/>
              </w:rPr>
            </w:pPr>
          </w:p>
        </w:tc>
        <w:tc>
          <w:tcPr>
            <w:tcW w:w="1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95B035" w14:textId="77777777" w:rsidR="00ED1F0D" w:rsidRPr="00647D89" w:rsidRDefault="00ED1F0D" w:rsidP="00341E8B">
            <w:pPr>
              <w:rPr>
                <w:rFonts w:ascii="Arial" w:hAnsi="Arial" w:cs="Arial"/>
                <w:b/>
                <w:bCs/>
              </w:rPr>
            </w:pPr>
            <w:r w:rsidRPr="00B000C6">
              <w:rPr>
                <w:rFonts w:ascii="Arial" w:hAnsi="Arial" w:cs="Arial"/>
                <w:b/>
                <w:bCs/>
                <w:sz w:val="14"/>
                <w:szCs w:val="14"/>
              </w:rPr>
              <w:t>Term 1</w:t>
            </w:r>
          </w:p>
        </w:tc>
        <w:tc>
          <w:tcPr>
            <w:tcW w:w="164" w:type="pct"/>
            <w:tcBorders>
              <w:top w:val="single" w:sz="4" w:space="0" w:color="auto"/>
              <w:left w:val="single" w:sz="4" w:space="0" w:color="auto"/>
              <w:bottom w:val="single" w:sz="4" w:space="0" w:color="auto"/>
              <w:right w:val="single" w:sz="4" w:space="0" w:color="auto"/>
            </w:tcBorders>
            <w:shd w:val="clear" w:color="auto" w:fill="FFFFFF" w:themeFill="background1"/>
          </w:tcPr>
          <w:p w14:paraId="4595DC23" w14:textId="77777777" w:rsidR="00ED1F0D" w:rsidRPr="00647D89" w:rsidRDefault="00ED1F0D" w:rsidP="00341E8B">
            <w:pPr>
              <w:rPr>
                <w:rFonts w:ascii="Arial" w:hAnsi="Arial" w:cs="Arial"/>
                <w:b/>
                <w:bCs/>
              </w:rPr>
            </w:pPr>
            <w:r w:rsidRPr="00B000C6">
              <w:rPr>
                <w:rFonts w:ascii="Arial" w:hAnsi="Arial" w:cs="Arial"/>
                <w:b/>
                <w:bCs/>
                <w:sz w:val="14"/>
                <w:szCs w:val="14"/>
              </w:rPr>
              <w:t>Term 2</w:t>
            </w:r>
          </w:p>
        </w:tc>
        <w:tc>
          <w:tcPr>
            <w:tcW w:w="154" w:type="pct"/>
            <w:tcBorders>
              <w:top w:val="single" w:sz="4" w:space="0" w:color="auto"/>
              <w:left w:val="single" w:sz="4" w:space="0" w:color="auto"/>
              <w:bottom w:val="single" w:sz="4" w:space="0" w:color="auto"/>
              <w:right w:val="single" w:sz="4" w:space="0" w:color="auto"/>
            </w:tcBorders>
            <w:shd w:val="clear" w:color="auto" w:fill="FFFFFF" w:themeFill="background1"/>
          </w:tcPr>
          <w:p w14:paraId="212B005C" w14:textId="77777777" w:rsidR="00ED1F0D" w:rsidRPr="00647D89" w:rsidRDefault="00ED1F0D" w:rsidP="00341E8B">
            <w:pPr>
              <w:rPr>
                <w:rFonts w:ascii="Arial" w:hAnsi="Arial" w:cs="Arial"/>
                <w:b/>
                <w:bCs/>
              </w:rPr>
            </w:pPr>
            <w:r w:rsidRPr="00B000C6">
              <w:rPr>
                <w:rFonts w:ascii="Arial" w:hAnsi="Arial" w:cs="Arial"/>
                <w:b/>
                <w:bCs/>
                <w:sz w:val="14"/>
                <w:szCs w:val="14"/>
              </w:rPr>
              <w:t>Term 3</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14:paraId="09B99481" w14:textId="77777777" w:rsidR="00ED1F0D" w:rsidRDefault="00ED1F0D" w:rsidP="00341E8B">
            <w:pPr>
              <w:rPr>
                <w:rFonts w:ascii="Arial" w:hAnsi="Arial" w:cs="Arial"/>
                <w:b/>
                <w:bCs/>
                <w:sz w:val="14"/>
                <w:szCs w:val="14"/>
              </w:rPr>
            </w:pPr>
            <w:r w:rsidRPr="00B000C6">
              <w:rPr>
                <w:rFonts w:ascii="Arial" w:hAnsi="Arial" w:cs="Arial"/>
                <w:b/>
                <w:bCs/>
                <w:sz w:val="14"/>
                <w:szCs w:val="14"/>
              </w:rPr>
              <w:t>Term 4</w:t>
            </w:r>
          </w:p>
          <w:p w14:paraId="2F82CC7D" w14:textId="77777777" w:rsidR="00ED1F0D" w:rsidRPr="00647D89" w:rsidRDefault="00ED1F0D" w:rsidP="00341E8B">
            <w:pPr>
              <w:rPr>
                <w:rFonts w:ascii="Arial" w:hAnsi="Arial" w:cs="Arial"/>
                <w:b/>
                <w:bCs/>
              </w:rPr>
            </w:pPr>
          </w:p>
        </w:tc>
        <w:tc>
          <w:tcPr>
            <w:tcW w:w="1324" w:type="pct"/>
            <w:vMerge/>
            <w:tcBorders>
              <w:left w:val="single" w:sz="4" w:space="0" w:color="auto"/>
              <w:right w:val="single" w:sz="4" w:space="0" w:color="auto"/>
            </w:tcBorders>
            <w:shd w:val="clear" w:color="auto" w:fill="FFFFFF" w:themeFill="background1"/>
          </w:tcPr>
          <w:p w14:paraId="47EBB705" w14:textId="77777777" w:rsidR="00ED1F0D" w:rsidRDefault="00ED1F0D" w:rsidP="00341E8B">
            <w:pPr>
              <w:rPr>
                <w:rFonts w:ascii="Arial" w:hAnsi="Arial" w:cs="Arial"/>
                <w:b/>
                <w:bCs/>
              </w:rPr>
            </w:pPr>
          </w:p>
        </w:tc>
        <w:tc>
          <w:tcPr>
            <w:tcW w:w="1072" w:type="pct"/>
            <w:vMerge/>
            <w:tcBorders>
              <w:left w:val="single" w:sz="4" w:space="0" w:color="auto"/>
              <w:right w:val="single" w:sz="12" w:space="0" w:color="auto"/>
            </w:tcBorders>
            <w:shd w:val="clear" w:color="auto" w:fill="FFFFFF" w:themeFill="background1"/>
          </w:tcPr>
          <w:p w14:paraId="38D90BF7" w14:textId="77777777" w:rsidR="00ED1F0D" w:rsidRDefault="00ED1F0D" w:rsidP="00341E8B">
            <w:pPr>
              <w:rPr>
                <w:rFonts w:ascii="Arial" w:hAnsi="Arial" w:cs="Arial"/>
                <w:b/>
                <w:bCs/>
              </w:rPr>
            </w:pPr>
          </w:p>
        </w:tc>
      </w:tr>
      <w:tr w:rsidR="00ED1F0D" w:rsidRPr="00EC2E59" w14:paraId="26A1CC03" w14:textId="77777777" w:rsidTr="00ED1F0D">
        <w:trPr>
          <w:trHeight w:val="1044"/>
        </w:trPr>
        <w:tc>
          <w:tcPr>
            <w:tcW w:w="2604" w:type="pct"/>
            <w:gridSpan w:val="6"/>
            <w:tcBorders>
              <w:top w:val="single" w:sz="4" w:space="0" w:color="auto"/>
              <w:left w:val="single" w:sz="12" w:space="0" w:color="auto"/>
              <w:bottom w:val="single" w:sz="4" w:space="0" w:color="auto"/>
              <w:right w:val="single" w:sz="4" w:space="0" w:color="auto"/>
            </w:tcBorders>
            <w:shd w:val="clear" w:color="auto" w:fill="FFFFFF" w:themeFill="background1"/>
          </w:tcPr>
          <w:p w14:paraId="75F5D176" w14:textId="77777777" w:rsidR="00ED1F0D" w:rsidRDefault="00ED1F0D" w:rsidP="00341E8B">
            <w:pPr>
              <w:rPr>
                <w:rFonts w:ascii="Arial" w:hAnsi="Arial" w:cs="Arial"/>
                <w:b/>
                <w:bCs/>
              </w:rPr>
            </w:pPr>
            <w:r>
              <w:rPr>
                <w:rFonts w:ascii="Arial" w:hAnsi="Arial" w:cs="Arial"/>
                <w:b/>
                <w:bCs/>
              </w:rPr>
              <w:t>Strategy/</w:t>
            </w:r>
            <w:proofErr w:type="spellStart"/>
            <w:r>
              <w:rPr>
                <w:rFonts w:ascii="Arial" w:hAnsi="Arial" w:cs="Arial"/>
                <w:b/>
                <w:bCs/>
              </w:rPr>
              <w:t>ies</w:t>
            </w:r>
            <w:proofErr w:type="spellEnd"/>
            <w:r>
              <w:rPr>
                <w:rFonts w:ascii="Arial" w:hAnsi="Arial" w:cs="Arial"/>
                <w:b/>
                <w:bCs/>
              </w:rPr>
              <w:t>:</w:t>
            </w:r>
          </w:p>
          <w:p w14:paraId="42820689" w14:textId="77777777" w:rsidR="00FE35EC" w:rsidRDefault="00FE35EC" w:rsidP="00341E8B">
            <w:pPr>
              <w:rPr>
                <w:rFonts w:ascii="Arial" w:hAnsi="Arial" w:cs="Arial"/>
                <w:b/>
                <w:bCs/>
              </w:rPr>
            </w:pPr>
          </w:p>
          <w:p w14:paraId="7C652B81" w14:textId="77777777" w:rsidR="00E8542C" w:rsidRPr="009B5408" w:rsidRDefault="00E8542C" w:rsidP="0096293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 xml:space="preserve">Establish professional relationships with like schools in the region and align inclusive journey </w:t>
            </w:r>
          </w:p>
          <w:p w14:paraId="5042E36E" w14:textId="77777777" w:rsidR="00E8542C" w:rsidRPr="009B5408" w:rsidRDefault="00E8542C" w:rsidP="0096293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Investigate inclusive practices at schools within the region</w:t>
            </w:r>
          </w:p>
          <w:p w14:paraId="311BDEA2" w14:textId="77777777" w:rsidR="00E8542C" w:rsidRPr="009B5408" w:rsidRDefault="00E8542C" w:rsidP="0096293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 xml:space="preserve">Look at resourcing equitably school wide, utilising teacher aides support throughout the entire school and those skills can be carried across different sectors </w:t>
            </w:r>
            <w:proofErr w:type="gramStart"/>
            <w:r w:rsidRPr="009B5408">
              <w:rPr>
                <w:rFonts w:asciiTheme="majorHAnsi" w:hAnsiTheme="majorHAnsi" w:cstheme="majorHAnsi"/>
                <w:color w:val="4472C4" w:themeColor="accent1"/>
                <w:sz w:val="20"/>
                <w:szCs w:val="20"/>
              </w:rPr>
              <w:t>e.g.</w:t>
            </w:r>
            <w:proofErr w:type="gramEnd"/>
            <w:r w:rsidRPr="009B5408">
              <w:rPr>
                <w:rFonts w:asciiTheme="majorHAnsi" w:hAnsiTheme="majorHAnsi" w:cstheme="majorHAnsi"/>
                <w:color w:val="4472C4" w:themeColor="accent1"/>
                <w:sz w:val="20"/>
                <w:szCs w:val="20"/>
              </w:rPr>
              <w:t xml:space="preserve"> POD/p-3/4-6</w:t>
            </w:r>
          </w:p>
          <w:p w14:paraId="1538C75E" w14:textId="77777777" w:rsidR="00E8542C" w:rsidRPr="009B5408" w:rsidRDefault="00E8542C" w:rsidP="0096293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Provide ongoing professional development and allocate time at SIM to record data for NCCD</w:t>
            </w:r>
          </w:p>
          <w:p w14:paraId="3E4524CF" w14:textId="77777777" w:rsidR="00E8542C" w:rsidRPr="009B5408" w:rsidRDefault="00E8542C" w:rsidP="0096293C">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 xml:space="preserve">Provide ongoing professional development for teachers to be able to implement and adjust units of work for students with a disability </w:t>
            </w:r>
          </w:p>
          <w:p w14:paraId="40D0FCD7" w14:textId="77777777" w:rsidR="009B5408" w:rsidRPr="009B5408" w:rsidRDefault="00E8542C" w:rsidP="009B5408">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Ensure the Australian Curriculum is accessible for all learners in the school through a culture of inclusion and whole school agreed upon practices</w:t>
            </w:r>
          </w:p>
          <w:p w14:paraId="7DA1F3DC" w14:textId="20C53857" w:rsidR="00E8542C" w:rsidRPr="009B5408" w:rsidRDefault="009B5408" w:rsidP="009B5408">
            <w:pPr>
              <w:pStyle w:val="ListParagraph"/>
              <w:numPr>
                <w:ilvl w:val="0"/>
                <w:numId w:val="4"/>
              </w:numPr>
              <w:autoSpaceDE w:val="0"/>
              <w:autoSpaceDN w:val="0"/>
              <w:adjustRightInd w:val="0"/>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lastRenderedPageBreak/>
              <w:t xml:space="preserve"> Engage all learners with high expectations and a culture that promotes learning in all classrooms and into the wider community by embedding and extending PBL systems – </w:t>
            </w:r>
          </w:p>
          <w:p w14:paraId="491536E2" w14:textId="77777777" w:rsidR="00E8542C" w:rsidRPr="009B5408" w:rsidRDefault="00E8542C" w:rsidP="009B5408">
            <w:pPr>
              <w:pStyle w:val="ListParagraph"/>
              <w:numPr>
                <w:ilvl w:val="0"/>
                <w:numId w:val="7"/>
              </w:numPr>
              <w:rPr>
                <w:rFonts w:asciiTheme="majorHAnsi" w:hAnsiTheme="majorHAnsi" w:cstheme="majorHAnsi"/>
                <w:b/>
                <w:bCs/>
                <w:noProof/>
                <w:color w:val="4472C4" w:themeColor="accent1"/>
                <w:sz w:val="20"/>
                <w:szCs w:val="20"/>
              </w:rPr>
            </w:pPr>
            <w:r w:rsidRPr="009B5408">
              <w:rPr>
                <w:rFonts w:asciiTheme="majorHAnsi" w:hAnsiTheme="majorHAnsi" w:cstheme="majorHAnsi"/>
                <w:color w:val="4472C4" w:themeColor="accent1"/>
                <w:sz w:val="20"/>
                <w:szCs w:val="20"/>
              </w:rPr>
              <w:t>Redistribute physical resources throughout the school to support all students equitably</w:t>
            </w:r>
          </w:p>
          <w:p w14:paraId="6075ED6B" w14:textId="77777777" w:rsidR="0096293C" w:rsidRPr="009B5408" w:rsidRDefault="0096293C" w:rsidP="009B5408">
            <w:pPr>
              <w:pStyle w:val="ListParagraph"/>
              <w:numPr>
                <w:ilvl w:val="0"/>
                <w:numId w:val="7"/>
              </w:numPr>
              <w:jc w:val="both"/>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Create personalised learning plans and goals based on student’s needs, abilities and interests to keep learning relevant and accessible.</w:t>
            </w:r>
          </w:p>
          <w:p w14:paraId="272215A3" w14:textId="77777777" w:rsidR="0096293C" w:rsidRPr="009B5408" w:rsidRDefault="0096293C" w:rsidP="009B5408">
            <w:pPr>
              <w:pStyle w:val="ListParagraph"/>
              <w:numPr>
                <w:ilvl w:val="0"/>
                <w:numId w:val="7"/>
              </w:numPr>
              <w:jc w:val="both"/>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Implement a multi-tiered system of support (MTSS)</w:t>
            </w:r>
          </w:p>
          <w:p w14:paraId="61A4DA0A" w14:textId="77777777" w:rsidR="0096293C" w:rsidRPr="009B5408" w:rsidRDefault="0096293C" w:rsidP="009B5408">
            <w:pPr>
              <w:pStyle w:val="ListParagraph"/>
              <w:numPr>
                <w:ilvl w:val="0"/>
                <w:numId w:val="7"/>
              </w:numPr>
              <w:jc w:val="both"/>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Engage HOSES in regular planning meetings with classroom teachers to design differentiated instruction and support for students with diverse learning needs.</w:t>
            </w:r>
          </w:p>
          <w:p w14:paraId="0C4DAAF2" w14:textId="77777777" w:rsidR="0096293C" w:rsidRPr="009B5408" w:rsidRDefault="0096293C" w:rsidP="009B5408">
            <w:pPr>
              <w:pStyle w:val="ListParagraph"/>
              <w:numPr>
                <w:ilvl w:val="0"/>
                <w:numId w:val="7"/>
              </w:numPr>
              <w:jc w:val="both"/>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Build capability of teachers through professional development on inclusive practices, disability awareness and best practices in supporting students with additional learning needs.</w:t>
            </w:r>
          </w:p>
          <w:p w14:paraId="1AA3BC51" w14:textId="77777777" w:rsidR="0096293C" w:rsidRPr="009B5408" w:rsidRDefault="0096293C" w:rsidP="009B5408">
            <w:pPr>
              <w:pStyle w:val="ListParagraph"/>
              <w:numPr>
                <w:ilvl w:val="0"/>
                <w:numId w:val="7"/>
              </w:numPr>
              <w:jc w:val="both"/>
              <w:rPr>
                <w:rFonts w:asciiTheme="majorHAnsi" w:hAnsiTheme="majorHAnsi" w:cstheme="majorHAnsi"/>
                <w:color w:val="7030A0"/>
                <w:sz w:val="20"/>
                <w:szCs w:val="20"/>
              </w:rPr>
            </w:pPr>
            <w:r w:rsidRPr="009B5408">
              <w:rPr>
                <w:rFonts w:asciiTheme="majorHAnsi" w:hAnsiTheme="majorHAnsi" w:cstheme="majorHAnsi"/>
                <w:color w:val="4472C4" w:themeColor="accent1"/>
                <w:sz w:val="20"/>
                <w:szCs w:val="20"/>
              </w:rPr>
              <w:t>Regularly scheduled meetings with families to discuss support needs, student progress and ways to extend support into the home environment</w:t>
            </w:r>
            <w:r w:rsidRPr="009B5408">
              <w:rPr>
                <w:rFonts w:asciiTheme="majorHAnsi" w:hAnsiTheme="majorHAnsi" w:cstheme="majorHAnsi"/>
                <w:color w:val="7030A0"/>
                <w:sz w:val="20"/>
                <w:szCs w:val="20"/>
              </w:rPr>
              <w:t>.</w:t>
            </w:r>
          </w:p>
          <w:p w14:paraId="3BA26D3A" w14:textId="15E9B99A" w:rsidR="00FE35EC" w:rsidRDefault="00FE35EC" w:rsidP="00341E8B">
            <w:pPr>
              <w:rPr>
                <w:rFonts w:ascii="Arial" w:hAnsi="Arial" w:cs="Arial"/>
                <w:b/>
                <w:bCs/>
              </w:rPr>
            </w:pPr>
          </w:p>
        </w:tc>
        <w:tc>
          <w:tcPr>
            <w:tcW w:w="1324" w:type="pct"/>
            <w:vMerge/>
            <w:tcBorders>
              <w:left w:val="single" w:sz="4" w:space="0" w:color="auto"/>
              <w:bottom w:val="single" w:sz="4" w:space="0" w:color="auto"/>
              <w:right w:val="single" w:sz="4" w:space="0" w:color="auto"/>
            </w:tcBorders>
            <w:shd w:val="clear" w:color="auto" w:fill="FFFFFF" w:themeFill="background1"/>
          </w:tcPr>
          <w:p w14:paraId="614514B2" w14:textId="77777777" w:rsidR="00ED1F0D" w:rsidRPr="00647D89" w:rsidRDefault="00ED1F0D" w:rsidP="00341E8B">
            <w:pPr>
              <w:rPr>
                <w:rFonts w:ascii="Arial" w:hAnsi="Arial" w:cs="Arial"/>
                <w:b/>
                <w:bCs/>
              </w:rPr>
            </w:pPr>
          </w:p>
        </w:tc>
        <w:tc>
          <w:tcPr>
            <w:tcW w:w="1072" w:type="pct"/>
            <w:vMerge/>
            <w:tcBorders>
              <w:left w:val="single" w:sz="4" w:space="0" w:color="auto"/>
              <w:bottom w:val="single" w:sz="4" w:space="0" w:color="auto"/>
              <w:right w:val="single" w:sz="12" w:space="0" w:color="auto"/>
            </w:tcBorders>
            <w:shd w:val="clear" w:color="auto" w:fill="auto"/>
          </w:tcPr>
          <w:p w14:paraId="3237ED92" w14:textId="77777777" w:rsidR="00ED1F0D" w:rsidRPr="00647D89" w:rsidRDefault="00ED1F0D" w:rsidP="00341E8B">
            <w:pPr>
              <w:rPr>
                <w:rFonts w:ascii="Arial" w:hAnsi="Arial" w:cs="Arial"/>
                <w:b/>
                <w:bCs/>
              </w:rPr>
            </w:pPr>
          </w:p>
        </w:tc>
      </w:tr>
      <w:tr w:rsidR="00ED1F0D" w:rsidRPr="00EC2E59" w14:paraId="73EFE76D" w14:textId="77777777" w:rsidTr="00341E8B">
        <w:trPr>
          <w:trHeight w:val="85"/>
        </w:trPr>
        <w:tc>
          <w:tcPr>
            <w:tcW w:w="2604" w:type="pct"/>
            <w:gridSpan w:val="6"/>
            <w:tcBorders>
              <w:left w:val="single" w:sz="12" w:space="0" w:color="auto"/>
              <w:bottom w:val="double" w:sz="4" w:space="0" w:color="auto"/>
              <w:right w:val="single" w:sz="4" w:space="0" w:color="auto"/>
            </w:tcBorders>
            <w:shd w:val="clear" w:color="auto" w:fill="FFFFFF" w:themeFill="background1"/>
          </w:tcPr>
          <w:p w14:paraId="281C5DFE" w14:textId="77777777" w:rsidR="00ED1F0D" w:rsidRPr="00EC2E59" w:rsidRDefault="00ED1F0D" w:rsidP="00341E8B">
            <w:pPr>
              <w:rPr>
                <w:rFonts w:ascii="Arial" w:hAnsi="Arial" w:cs="Arial"/>
                <w:b/>
                <w:bCs/>
              </w:rPr>
            </w:pPr>
            <w:r w:rsidRPr="00647D89">
              <w:rPr>
                <w:rFonts w:ascii="Arial" w:hAnsi="Arial" w:cs="Arial"/>
                <w:b/>
                <w:bCs/>
              </w:rPr>
              <w:t>Actions</w:t>
            </w:r>
            <w:r>
              <w:rPr>
                <w:rFonts w:ascii="Arial" w:hAnsi="Arial" w:cs="Arial"/>
                <w:b/>
                <w:bCs/>
              </w:rPr>
              <w:t>:</w:t>
            </w:r>
          </w:p>
          <w:p w14:paraId="46C25DF7" w14:textId="77777777" w:rsidR="00ED1F0D" w:rsidRDefault="00ED1F0D" w:rsidP="00341E8B">
            <w:pPr>
              <w:rPr>
                <w:rFonts w:ascii="Arial" w:hAnsi="Arial" w:cs="Arial"/>
                <w:i/>
                <w:iCs/>
                <w:color w:val="FF0000"/>
                <w:sz w:val="16"/>
                <w:szCs w:val="16"/>
              </w:rPr>
            </w:pPr>
          </w:p>
          <w:p w14:paraId="501E7701" w14:textId="77777777" w:rsidR="005C7922" w:rsidRPr="009B5408" w:rsidRDefault="005C7922" w:rsidP="00FA40F9">
            <w:pPr>
              <w:pStyle w:val="ListParagraph"/>
              <w:numPr>
                <w:ilvl w:val="0"/>
                <w:numId w:val="8"/>
              </w:numPr>
              <w:jc w:val="both"/>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Establish weekly leadership meetings to discuss planning and progress around Inclusion practices</w:t>
            </w:r>
          </w:p>
          <w:p w14:paraId="3BC84EFC" w14:textId="77777777" w:rsidR="005C7922" w:rsidRPr="009B5408" w:rsidRDefault="005C7922" w:rsidP="00FA40F9">
            <w:pPr>
              <w:pStyle w:val="ListParagraph"/>
              <w:numPr>
                <w:ilvl w:val="0"/>
                <w:numId w:val="8"/>
              </w:numPr>
              <w:jc w:val="both"/>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Utilise the knowledge and expertise of Regional Office Staff to give strategic direction around a whole school inclusive approach. Broker and engage.</w:t>
            </w:r>
          </w:p>
          <w:p w14:paraId="4756F552" w14:textId="64C96148" w:rsidR="00FE35EC" w:rsidRDefault="005C7922" w:rsidP="00FA40F9">
            <w:pPr>
              <w:pStyle w:val="ListParagraph"/>
              <w:numPr>
                <w:ilvl w:val="0"/>
                <w:numId w:val="8"/>
              </w:numPr>
              <w:jc w:val="both"/>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Utilising identified marker students to track progress around particular aspect of our Inclusion roll out</w:t>
            </w:r>
          </w:p>
          <w:p w14:paraId="42A2AF58" w14:textId="77777777" w:rsidR="00FA40F9" w:rsidRPr="00FA40F9" w:rsidRDefault="00FA40F9" w:rsidP="00FA40F9">
            <w:pPr>
              <w:pStyle w:val="ListParagraph"/>
              <w:numPr>
                <w:ilvl w:val="0"/>
                <w:numId w:val="8"/>
              </w:numPr>
              <w:contextualSpacing w:val="0"/>
              <w:rPr>
                <w:rFonts w:asciiTheme="majorHAnsi" w:eastAsia="Times New Roman" w:hAnsiTheme="majorHAnsi" w:cstheme="majorHAnsi"/>
                <w:color w:val="4472C4" w:themeColor="accent1"/>
                <w:sz w:val="20"/>
                <w:szCs w:val="20"/>
              </w:rPr>
            </w:pPr>
            <w:r w:rsidRPr="00FA40F9">
              <w:rPr>
                <w:rFonts w:asciiTheme="majorHAnsi" w:eastAsia="Times New Roman" w:hAnsiTheme="majorHAnsi" w:cstheme="majorHAnsi"/>
                <w:color w:val="4472C4" w:themeColor="accent1"/>
                <w:sz w:val="20"/>
                <w:szCs w:val="20"/>
              </w:rPr>
              <w:t>Conduct regular collaborative meetings between mainstream staff and teachers of students with disability to share strategies, discuss student progress, and align inclusive practices.</w:t>
            </w:r>
          </w:p>
          <w:p w14:paraId="762D96CF" w14:textId="77777777" w:rsidR="00FA40F9" w:rsidRPr="00FA40F9" w:rsidRDefault="00FA40F9" w:rsidP="00FA40F9">
            <w:pPr>
              <w:pStyle w:val="ListParagraph"/>
              <w:numPr>
                <w:ilvl w:val="0"/>
                <w:numId w:val="8"/>
              </w:numPr>
              <w:contextualSpacing w:val="0"/>
              <w:rPr>
                <w:rFonts w:asciiTheme="majorHAnsi" w:eastAsia="Times New Roman" w:hAnsiTheme="majorHAnsi" w:cstheme="majorHAnsi"/>
                <w:color w:val="4472C4" w:themeColor="accent1"/>
                <w:sz w:val="20"/>
                <w:szCs w:val="20"/>
              </w:rPr>
            </w:pPr>
            <w:r w:rsidRPr="00FA40F9">
              <w:rPr>
                <w:rFonts w:asciiTheme="majorHAnsi" w:eastAsia="Times New Roman" w:hAnsiTheme="majorHAnsi" w:cstheme="majorHAnsi"/>
                <w:color w:val="4472C4" w:themeColor="accent1"/>
                <w:sz w:val="20"/>
                <w:szCs w:val="20"/>
              </w:rPr>
              <w:t>Establish consistent consultation protocols between leadership, teachers, students, and their guardians to determine necessary adjustments in teaching practices and school facilities.</w:t>
            </w:r>
          </w:p>
          <w:p w14:paraId="4DFF8D37" w14:textId="77777777" w:rsidR="00FA40F9" w:rsidRPr="00FA40F9" w:rsidRDefault="00FA40F9" w:rsidP="00FA40F9">
            <w:pPr>
              <w:pStyle w:val="ListParagraph"/>
              <w:numPr>
                <w:ilvl w:val="0"/>
                <w:numId w:val="8"/>
              </w:numPr>
              <w:contextualSpacing w:val="0"/>
              <w:rPr>
                <w:rFonts w:asciiTheme="majorHAnsi" w:eastAsia="Times New Roman" w:hAnsiTheme="majorHAnsi" w:cstheme="majorHAnsi"/>
                <w:color w:val="4472C4" w:themeColor="accent1"/>
                <w:sz w:val="20"/>
                <w:szCs w:val="20"/>
              </w:rPr>
            </w:pPr>
            <w:r w:rsidRPr="00FA40F9">
              <w:rPr>
                <w:rFonts w:asciiTheme="majorHAnsi" w:eastAsia="Times New Roman" w:hAnsiTheme="majorHAnsi" w:cstheme="majorHAnsi"/>
                <w:color w:val="4472C4" w:themeColor="accent1"/>
                <w:sz w:val="20"/>
                <w:szCs w:val="20"/>
              </w:rPr>
              <w:t>Create accessible communication channels for students, guardians, and staff to voice their needs, opinions, and suggestions for more inclusive learning.</w:t>
            </w:r>
          </w:p>
          <w:p w14:paraId="5FD9674C" w14:textId="77777777" w:rsidR="00FA40F9" w:rsidRPr="00FA40F9" w:rsidRDefault="00FA40F9" w:rsidP="00FA40F9">
            <w:pPr>
              <w:pStyle w:val="ListParagraph"/>
              <w:numPr>
                <w:ilvl w:val="0"/>
                <w:numId w:val="8"/>
              </w:numPr>
              <w:contextualSpacing w:val="0"/>
              <w:rPr>
                <w:rFonts w:asciiTheme="majorHAnsi" w:eastAsia="Times New Roman" w:hAnsiTheme="majorHAnsi" w:cstheme="majorHAnsi"/>
                <w:color w:val="4472C4" w:themeColor="accent1"/>
                <w:sz w:val="20"/>
                <w:szCs w:val="20"/>
              </w:rPr>
            </w:pPr>
            <w:r w:rsidRPr="00FA40F9">
              <w:rPr>
                <w:rFonts w:asciiTheme="majorHAnsi" w:eastAsia="Times New Roman" w:hAnsiTheme="majorHAnsi" w:cstheme="majorHAnsi"/>
                <w:color w:val="4472C4" w:themeColor="accent1"/>
                <w:sz w:val="20"/>
                <w:szCs w:val="20"/>
              </w:rPr>
              <w:t xml:space="preserve">Regularly evaluating the effectiveness of ICPs in consultation with students, families, and relevant professionals to ensure they promote inclusive practices and student progress to reflect the latest curriculum standards and content. </w:t>
            </w:r>
          </w:p>
          <w:p w14:paraId="1CA5E1BF" w14:textId="77777777" w:rsidR="00AA68A1" w:rsidRDefault="00AA68A1" w:rsidP="00403835">
            <w:pPr>
              <w:pStyle w:val="ListParagraph"/>
              <w:jc w:val="both"/>
              <w:rPr>
                <w:rFonts w:asciiTheme="majorHAnsi" w:hAnsiTheme="majorHAnsi" w:cstheme="majorHAnsi"/>
                <w:color w:val="4472C4" w:themeColor="accent1"/>
                <w:sz w:val="20"/>
                <w:szCs w:val="20"/>
              </w:rPr>
            </w:pPr>
          </w:p>
          <w:p w14:paraId="5108A440" w14:textId="77777777" w:rsidR="007340D9" w:rsidRDefault="007340D9" w:rsidP="00AA68A1">
            <w:pPr>
              <w:jc w:val="both"/>
              <w:rPr>
                <w:rFonts w:asciiTheme="majorHAnsi" w:hAnsiTheme="majorHAnsi" w:cstheme="majorHAnsi"/>
                <w:color w:val="4472C4" w:themeColor="accent1"/>
                <w:sz w:val="20"/>
                <w:szCs w:val="20"/>
              </w:rPr>
            </w:pPr>
          </w:p>
          <w:p w14:paraId="590441B4" w14:textId="6842725C" w:rsidR="00AA68A1" w:rsidRPr="00AA68A1" w:rsidRDefault="00AA68A1" w:rsidP="00AA68A1">
            <w:pPr>
              <w:jc w:val="both"/>
              <w:rPr>
                <w:rFonts w:asciiTheme="majorHAnsi" w:hAnsiTheme="majorHAnsi" w:cstheme="majorHAnsi"/>
                <w:color w:val="4472C4" w:themeColor="accent1"/>
                <w:sz w:val="20"/>
                <w:szCs w:val="20"/>
              </w:rPr>
            </w:pPr>
          </w:p>
        </w:tc>
        <w:tc>
          <w:tcPr>
            <w:tcW w:w="1324" w:type="pct"/>
            <w:tcBorders>
              <w:left w:val="single" w:sz="4" w:space="0" w:color="auto"/>
              <w:bottom w:val="double" w:sz="4" w:space="0" w:color="auto"/>
              <w:right w:val="single" w:sz="4" w:space="0" w:color="auto"/>
            </w:tcBorders>
            <w:shd w:val="clear" w:color="auto" w:fill="FFFFFF" w:themeFill="background1"/>
          </w:tcPr>
          <w:p w14:paraId="13597AA6" w14:textId="77777777" w:rsidR="00ED1F0D" w:rsidRPr="00647D89" w:rsidRDefault="00ED1F0D" w:rsidP="00341E8B">
            <w:pPr>
              <w:rPr>
                <w:rFonts w:ascii="Arial" w:hAnsi="Arial" w:cs="Arial"/>
                <w:b/>
                <w:bCs/>
              </w:rPr>
            </w:pPr>
            <w:r w:rsidRPr="00647D89">
              <w:rPr>
                <w:rFonts w:ascii="Arial" w:hAnsi="Arial" w:cs="Arial"/>
                <w:b/>
                <w:bCs/>
              </w:rPr>
              <w:t>Responsible officer(s)</w:t>
            </w:r>
            <w:r>
              <w:rPr>
                <w:rFonts w:ascii="Arial" w:hAnsi="Arial" w:cs="Arial"/>
                <w:b/>
                <w:bCs/>
              </w:rPr>
              <w:t>:</w:t>
            </w:r>
          </w:p>
          <w:p w14:paraId="6AC2E720" w14:textId="457167F3" w:rsidR="00ED1F0D" w:rsidRPr="009B5408" w:rsidRDefault="00941209" w:rsidP="00341E8B">
            <w:pPr>
              <w:rPr>
                <w:rFonts w:asciiTheme="majorHAnsi" w:hAnsiTheme="majorHAnsi" w:cstheme="majorHAnsi"/>
                <w:i/>
                <w:iCs/>
                <w:color w:val="4472C4" w:themeColor="accent1"/>
                <w:sz w:val="20"/>
                <w:szCs w:val="20"/>
              </w:rPr>
            </w:pPr>
            <w:r w:rsidRPr="009B5408">
              <w:rPr>
                <w:rFonts w:asciiTheme="majorHAnsi" w:hAnsiTheme="majorHAnsi" w:cstheme="majorHAnsi"/>
                <w:i/>
                <w:iCs/>
                <w:color w:val="4472C4" w:themeColor="accent1"/>
                <w:sz w:val="20"/>
                <w:szCs w:val="20"/>
              </w:rPr>
              <w:t>HOSES</w:t>
            </w:r>
          </w:p>
          <w:p w14:paraId="2AADBEA1" w14:textId="61C4FF4E" w:rsidR="00941209" w:rsidRPr="009B5408" w:rsidRDefault="00941209" w:rsidP="00341E8B">
            <w:pPr>
              <w:rPr>
                <w:rFonts w:asciiTheme="majorHAnsi" w:hAnsiTheme="majorHAnsi" w:cstheme="majorHAnsi"/>
                <w:i/>
                <w:iCs/>
                <w:color w:val="4472C4" w:themeColor="accent1"/>
                <w:sz w:val="20"/>
                <w:szCs w:val="20"/>
              </w:rPr>
            </w:pPr>
            <w:r w:rsidRPr="009B5408">
              <w:rPr>
                <w:rFonts w:asciiTheme="majorHAnsi" w:hAnsiTheme="majorHAnsi" w:cstheme="majorHAnsi"/>
                <w:i/>
                <w:iCs/>
                <w:color w:val="4472C4" w:themeColor="accent1"/>
                <w:sz w:val="20"/>
                <w:szCs w:val="20"/>
              </w:rPr>
              <w:t>Principal</w:t>
            </w:r>
          </w:p>
          <w:p w14:paraId="5D83302C" w14:textId="192AC32C" w:rsidR="00941209" w:rsidRPr="009B5408" w:rsidRDefault="00941209" w:rsidP="00341E8B">
            <w:pPr>
              <w:rPr>
                <w:rFonts w:asciiTheme="majorHAnsi" w:hAnsiTheme="majorHAnsi" w:cstheme="majorHAnsi"/>
                <w:i/>
                <w:iCs/>
                <w:color w:val="4472C4" w:themeColor="accent1"/>
                <w:sz w:val="20"/>
                <w:szCs w:val="20"/>
              </w:rPr>
            </w:pPr>
            <w:r w:rsidRPr="009B5408">
              <w:rPr>
                <w:rFonts w:asciiTheme="majorHAnsi" w:hAnsiTheme="majorHAnsi" w:cstheme="majorHAnsi"/>
                <w:i/>
                <w:iCs/>
                <w:color w:val="4472C4" w:themeColor="accent1"/>
                <w:sz w:val="20"/>
                <w:szCs w:val="20"/>
              </w:rPr>
              <w:t>Deputy Principal p-2</w:t>
            </w:r>
          </w:p>
          <w:p w14:paraId="188E3EC9" w14:textId="7E99F399" w:rsidR="00941209" w:rsidRPr="009B5408" w:rsidRDefault="00941209" w:rsidP="00341E8B">
            <w:pPr>
              <w:rPr>
                <w:rFonts w:asciiTheme="majorHAnsi" w:hAnsiTheme="majorHAnsi" w:cstheme="majorHAnsi"/>
                <w:i/>
                <w:iCs/>
                <w:color w:val="4472C4" w:themeColor="accent1"/>
                <w:sz w:val="20"/>
                <w:szCs w:val="20"/>
              </w:rPr>
            </w:pPr>
            <w:r w:rsidRPr="009B5408">
              <w:rPr>
                <w:rFonts w:asciiTheme="majorHAnsi" w:hAnsiTheme="majorHAnsi" w:cstheme="majorHAnsi"/>
                <w:i/>
                <w:iCs/>
                <w:color w:val="4472C4" w:themeColor="accent1"/>
                <w:sz w:val="20"/>
                <w:szCs w:val="20"/>
              </w:rPr>
              <w:t>Deputy Principal 3-6</w:t>
            </w:r>
          </w:p>
          <w:p w14:paraId="7323201B" w14:textId="1AC39864" w:rsidR="00941209" w:rsidRPr="009B5408" w:rsidRDefault="00941209" w:rsidP="00341E8B">
            <w:pPr>
              <w:rPr>
                <w:rFonts w:asciiTheme="majorHAnsi" w:hAnsiTheme="majorHAnsi" w:cstheme="majorHAnsi"/>
                <w:i/>
                <w:iCs/>
                <w:color w:val="4472C4" w:themeColor="accent1"/>
                <w:sz w:val="20"/>
                <w:szCs w:val="20"/>
              </w:rPr>
            </w:pPr>
            <w:r w:rsidRPr="009B5408">
              <w:rPr>
                <w:rFonts w:asciiTheme="majorHAnsi" w:hAnsiTheme="majorHAnsi" w:cstheme="majorHAnsi"/>
                <w:i/>
                <w:iCs/>
                <w:color w:val="4472C4" w:themeColor="accent1"/>
                <w:sz w:val="20"/>
                <w:szCs w:val="20"/>
              </w:rPr>
              <w:t>HOD Curriculum</w:t>
            </w:r>
          </w:p>
          <w:p w14:paraId="5CB9E734" w14:textId="188FC1E5" w:rsidR="00941209" w:rsidRPr="009B5408" w:rsidRDefault="00941209" w:rsidP="00341E8B">
            <w:pPr>
              <w:rPr>
                <w:rFonts w:asciiTheme="majorHAnsi" w:hAnsiTheme="majorHAnsi" w:cstheme="majorHAnsi"/>
                <w:i/>
                <w:iCs/>
                <w:color w:val="4472C4" w:themeColor="accent1"/>
                <w:sz w:val="20"/>
                <w:szCs w:val="20"/>
              </w:rPr>
            </w:pPr>
            <w:r w:rsidRPr="009B5408">
              <w:rPr>
                <w:rFonts w:asciiTheme="majorHAnsi" w:hAnsiTheme="majorHAnsi" w:cstheme="majorHAnsi"/>
                <w:i/>
                <w:iCs/>
                <w:color w:val="4472C4" w:themeColor="accent1"/>
                <w:sz w:val="20"/>
                <w:szCs w:val="20"/>
              </w:rPr>
              <w:t>POD teachers</w:t>
            </w:r>
          </w:p>
          <w:p w14:paraId="5E0E3E10" w14:textId="210BEC5F" w:rsidR="00941209" w:rsidRPr="009B5408" w:rsidRDefault="00941209" w:rsidP="00341E8B">
            <w:pPr>
              <w:rPr>
                <w:rFonts w:asciiTheme="majorHAnsi" w:hAnsiTheme="majorHAnsi" w:cstheme="majorHAnsi"/>
                <w:i/>
                <w:iCs/>
                <w:color w:val="4472C4" w:themeColor="accent1"/>
                <w:sz w:val="20"/>
                <w:szCs w:val="20"/>
              </w:rPr>
            </w:pPr>
            <w:r w:rsidRPr="009B5408">
              <w:rPr>
                <w:rFonts w:asciiTheme="majorHAnsi" w:hAnsiTheme="majorHAnsi" w:cstheme="majorHAnsi"/>
                <w:i/>
                <w:iCs/>
                <w:color w:val="4472C4" w:themeColor="accent1"/>
                <w:sz w:val="20"/>
                <w:szCs w:val="20"/>
              </w:rPr>
              <w:t>Class teachers</w:t>
            </w:r>
          </w:p>
          <w:p w14:paraId="6177C790" w14:textId="08B6C96B" w:rsidR="00941209" w:rsidRDefault="00941209" w:rsidP="00341E8B">
            <w:pPr>
              <w:rPr>
                <w:rFonts w:asciiTheme="majorHAnsi" w:hAnsiTheme="majorHAnsi" w:cstheme="majorHAnsi"/>
                <w:i/>
                <w:iCs/>
                <w:color w:val="4472C4" w:themeColor="accent1"/>
                <w:sz w:val="20"/>
                <w:szCs w:val="20"/>
              </w:rPr>
            </w:pPr>
            <w:r w:rsidRPr="009B5408">
              <w:rPr>
                <w:rFonts w:asciiTheme="majorHAnsi" w:hAnsiTheme="majorHAnsi" w:cstheme="majorHAnsi"/>
                <w:i/>
                <w:iCs/>
                <w:color w:val="4472C4" w:themeColor="accent1"/>
                <w:sz w:val="20"/>
                <w:szCs w:val="20"/>
              </w:rPr>
              <w:t>Regional office staff</w:t>
            </w:r>
          </w:p>
          <w:p w14:paraId="2EB59C28" w14:textId="03F2F15B" w:rsidR="00ED1F0D" w:rsidRPr="00FA40F9" w:rsidRDefault="00E80294" w:rsidP="00341E8B">
            <w:pPr>
              <w:rPr>
                <w:rFonts w:asciiTheme="majorHAnsi" w:hAnsiTheme="majorHAnsi" w:cstheme="majorHAnsi"/>
                <w:color w:val="4472C4" w:themeColor="accent1"/>
                <w:sz w:val="20"/>
                <w:szCs w:val="20"/>
              </w:rPr>
            </w:pPr>
            <w:r>
              <w:rPr>
                <w:rFonts w:asciiTheme="majorHAnsi" w:hAnsiTheme="majorHAnsi" w:cstheme="majorHAnsi"/>
                <w:i/>
                <w:iCs/>
                <w:color w:val="4472C4" w:themeColor="accent1"/>
                <w:sz w:val="20"/>
                <w:szCs w:val="20"/>
              </w:rPr>
              <w:t>Student Services Division</w:t>
            </w:r>
          </w:p>
        </w:tc>
        <w:tc>
          <w:tcPr>
            <w:tcW w:w="1072" w:type="pct"/>
            <w:tcBorders>
              <w:left w:val="single" w:sz="4" w:space="0" w:color="auto"/>
              <w:bottom w:val="double" w:sz="4" w:space="0" w:color="auto"/>
              <w:right w:val="single" w:sz="12" w:space="0" w:color="auto"/>
            </w:tcBorders>
            <w:shd w:val="clear" w:color="auto" w:fill="FFFFFF" w:themeFill="background1"/>
          </w:tcPr>
          <w:p w14:paraId="083483A0" w14:textId="77777777" w:rsidR="00ED1F0D" w:rsidRPr="00813495" w:rsidRDefault="00ED1F0D" w:rsidP="00341E8B">
            <w:pPr>
              <w:rPr>
                <w:rFonts w:ascii="Arial" w:hAnsi="Arial" w:cs="Arial"/>
                <w:i/>
                <w:iCs/>
                <w:noProof/>
                <w:color w:val="FF0000"/>
                <w:sz w:val="20"/>
                <w:szCs w:val="20"/>
              </w:rPr>
            </w:pPr>
            <w:r w:rsidRPr="00EC2E59">
              <w:rPr>
                <w:rFonts w:ascii="Arial" w:hAnsi="Arial" w:cs="Arial"/>
                <w:b/>
                <w:bCs/>
              </w:rPr>
              <w:t>Resources</w:t>
            </w:r>
            <w:r>
              <w:rPr>
                <w:rFonts w:ascii="Arial" w:hAnsi="Arial" w:cs="Arial"/>
                <w:b/>
                <w:bCs/>
              </w:rPr>
              <w:t>:</w:t>
            </w:r>
          </w:p>
          <w:p w14:paraId="23EBE4BC" w14:textId="77777777" w:rsidR="00941209" w:rsidRDefault="00941209" w:rsidP="00341E8B">
            <w:pPr>
              <w:rPr>
                <w:rFonts w:ascii="Arial" w:hAnsi="Arial" w:cs="Arial"/>
                <w:b/>
                <w:bCs/>
              </w:rPr>
            </w:pPr>
          </w:p>
          <w:p w14:paraId="500A1028" w14:textId="77777777" w:rsidR="00941209" w:rsidRPr="009B5408" w:rsidRDefault="00941209" w:rsidP="00941209">
            <w:pPr>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Sign posts for Inclusion</w:t>
            </w:r>
          </w:p>
          <w:p w14:paraId="22A2EB38" w14:textId="77777777" w:rsidR="00941209" w:rsidRPr="009B5408" w:rsidRDefault="00941209" w:rsidP="00941209">
            <w:pPr>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Student services division Regional Office</w:t>
            </w:r>
          </w:p>
          <w:p w14:paraId="37C33131" w14:textId="3285570B" w:rsidR="00941209" w:rsidRDefault="00941209" w:rsidP="00941209">
            <w:pPr>
              <w:rPr>
                <w:rFonts w:asciiTheme="majorHAnsi" w:hAnsiTheme="majorHAnsi" w:cstheme="majorHAnsi"/>
                <w:color w:val="4472C4" w:themeColor="accent1"/>
                <w:sz w:val="20"/>
                <w:szCs w:val="20"/>
              </w:rPr>
            </w:pPr>
            <w:r w:rsidRPr="009B5408">
              <w:rPr>
                <w:rFonts w:asciiTheme="majorHAnsi" w:hAnsiTheme="majorHAnsi" w:cstheme="majorHAnsi"/>
                <w:color w:val="4472C4" w:themeColor="accent1"/>
                <w:sz w:val="20"/>
                <w:szCs w:val="20"/>
              </w:rPr>
              <w:t>Equity and Excellence Roadmap</w:t>
            </w:r>
          </w:p>
          <w:p w14:paraId="406908ED" w14:textId="77777777" w:rsidR="002016A1" w:rsidRDefault="002016A1" w:rsidP="00941209">
            <w:pPr>
              <w:rPr>
                <w:rFonts w:asciiTheme="majorHAnsi" w:hAnsiTheme="majorHAnsi" w:cstheme="majorHAnsi"/>
                <w:color w:val="4472C4" w:themeColor="accent1"/>
                <w:sz w:val="20"/>
                <w:szCs w:val="20"/>
              </w:rPr>
            </w:pPr>
          </w:p>
          <w:p w14:paraId="5BEB7B8E" w14:textId="4036EA33" w:rsidR="002016A1" w:rsidRPr="00941209" w:rsidRDefault="002016A1" w:rsidP="00941209">
            <w:pPr>
              <w:rPr>
                <w:rFonts w:ascii="Arial" w:hAnsi="Arial" w:cs="Arial"/>
                <w:b/>
                <w:bCs/>
                <w:sz w:val="16"/>
                <w:szCs w:val="16"/>
              </w:rPr>
            </w:pPr>
          </w:p>
        </w:tc>
      </w:tr>
      <w:tr w:rsidR="00ED1F0D" w:rsidRPr="00EC2E59" w14:paraId="77452795" w14:textId="77777777" w:rsidTr="00341E8B">
        <w:trPr>
          <w:trHeight w:val="997"/>
        </w:trPr>
        <w:tc>
          <w:tcPr>
            <w:tcW w:w="5000" w:type="pct"/>
            <w:gridSpan w:val="8"/>
            <w:tcBorders>
              <w:left w:val="single" w:sz="12" w:space="0" w:color="auto"/>
              <w:bottom w:val="single" w:sz="12" w:space="0" w:color="auto"/>
              <w:right w:val="single" w:sz="12" w:space="0" w:color="auto"/>
            </w:tcBorders>
          </w:tcPr>
          <w:p w14:paraId="3ED9F330" w14:textId="77777777" w:rsidR="00ED1F0D" w:rsidRPr="00F25086" w:rsidRDefault="00ED1F0D" w:rsidP="00341E8B">
            <w:pPr>
              <w:rPr>
                <w:rFonts w:ascii="Arial" w:hAnsi="Arial" w:cs="Arial"/>
                <w:b/>
                <w:bCs/>
              </w:rPr>
            </w:pPr>
            <w:r>
              <w:rPr>
                <w:rFonts w:ascii="Arial" w:hAnsi="Arial" w:cs="Arial"/>
                <w:b/>
                <w:bCs/>
              </w:rPr>
              <w:t xml:space="preserve">Approvals </w:t>
            </w:r>
            <w:r w:rsidRPr="00F25086">
              <w:rPr>
                <w:rFonts w:ascii="Arial" w:hAnsi="Arial" w:cs="Arial"/>
                <w:b/>
                <w:bCs/>
              </w:rPr>
              <w:t xml:space="preserve"> </w:t>
            </w:r>
          </w:p>
          <w:p w14:paraId="30628E2A" w14:textId="0F2FAA48" w:rsidR="00ED1F0D" w:rsidRDefault="00ED1F0D" w:rsidP="00341E8B">
            <w:pPr>
              <w:pStyle w:val="BodyText"/>
              <w:ind w:right="565"/>
              <w:rPr>
                <w:rFonts w:ascii="Arial" w:hAnsi="Arial" w:cs="Arial"/>
                <w:sz w:val="18"/>
                <w:szCs w:val="18"/>
              </w:rPr>
            </w:pPr>
            <w:r w:rsidRPr="00FE1EEE">
              <w:rPr>
                <w:rFonts w:ascii="Arial" w:hAnsi="Arial" w:cs="Arial"/>
                <w:sz w:val="16"/>
                <w:szCs w:val="16"/>
              </w:rPr>
              <w:t>This plan was developed in consultation with the school community and meets school needs and systemic requirements</w:t>
            </w:r>
            <w:r>
              <w:rPr>
                <w:rFonts w:ascii="Arial" w:hAnsi="Arial" w:cs="Arial"/>
                <w:sz w:val="18"/>
                <w:szCs w:val="18"/>
              </w:rPr>
              <w:t>.</w:t>
            </w:r>
          </w:p>
          <w:p w14:paraId="1CA33C9F" w14:textId="6D774502" w:rsidR="003345A8" w:rsidRPr="003345A8" w:rsidRDefault="000C1073" w:rsidP="003345A8">
            <w:pPr>
              <w:pStyle w:val="NormalWeb"/>
            </w:pPr>
            <w:r>
              <w:rPr>
                <w:noProof/>
              </w:rPr>
              <w:drawing>
                <wp:inline distT="0" distB="0" distL="0" distR="0" wp14:anchorId="1CF9A1BE" wp14:editId="752B8455">
                  <wp:extent cx="1807687" cy="548632"/>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991" cy="572397"/>
                          </a:xfrm>
                          <a:prstGeom prst="rect">
                            <a:avLst/>
                          </a:prstGeom>
                          <a:noFill/>
                          <a:ln>
                            <a:noFill/>
                          </a:ln>
                        </pic:spPr>
                      </pic:pic>
                    </a:graphicData>
                  </a:graphic>
                </wp:inline>
              </w:drawing>
            </w:r>
          </w:p>
          <w:p w14:paraId="4FF4A405" w14:textId="77777777" w:rsidR="00ED1F0D" w:rsidRPr="00EC2E59" w:rsidRDefault="00ED1F0D" w:rsidP="00341E8B">
            <w:pPr>
              <w:rPr>
                <w:rFonts w:ascii="Arial" w:hAnsi="Arial" w:cs="Arial"/>
              </w:rPr>
            </w:pPr>
            <w:r w:rsidRPr="00F25086">
              <w:rPr>
                <w:rFonts w:ascii="Arial" w:hAnsi="Arial" w:cs="Arial"/>
                <w:b/>
                <w:bCs/>
                <w:sz w:val="20"/>
                <w:szCs w:val="20"/>
              </w:rPr>
              <w:t xml:space="preserve">Principal </w:t>
            </w:r>
            <w:r w:rsidRPr="00D7677C">
              <w:rPr>
                <w:rFonts w:ascii="Arial" w:hAnsi="Arial" w:cs="Arial"/>
                <w:b/>
                <w:bCs/>
                <w:sz w:val="18"/>
                <w:szCs w:val="18"/>
              </w:rPr>
              <w:t xml:space="preserve">                                                            </w:t>
            </w:r>
            <w:r>
              <w:rPr>
                <w:rFonts w:ascii="Arial" w:hAnsi="Arial" w:cs="Arial"/>
                <w:b/>
                <w:bCs/>
                <w:sz w:val="18"/>
                <w:szCs w:val="18"/>
              </w:rPr>
              <w:t xml:space="preserve">                                                                                              </w:t>
            </w:r>
            <w:r w:rsidRPr="00D7677C">
              <w:rPr>
                <w:rFonts w:ascii="Arial" w:hAnsi="Arial" w:cs="Arial"/>
                <w:b/>
                <w:bCs/>
                <w:sz w:val="18"/>
                <w:szCs w:val="18"/>
              </w:rPr>
              <w:t xml:space="preserve"> </w:t>
            </w:r>
            <w:r w:rsidRPr="00F25086">
              <w:rPr>
                <w:rFonts w:ascii="Arial" w:hAnsi="Arial" w:cs="Arial"/>
                <w:b/>
                <w:bCs/>
                <w:sz w:val="20"/>
                <w:szCs w:val="20"/>
              </w:rPr>
              <w:t xml:space="preserve">P&amp;C/School Council                                       </w:t>
            </w:r>
            <w:r>
              <w:rPr>
                <w:rFonts w:ascii="Arial" w:hAnsi="Arial" w:cs="Arial"/>
                <w:b/>
                <w:bCs/>
                <w:sz w:val="20"/>
                <w:szCs w:val="20"/>
              </w:rPr>
              <w:t xml:space="preserve">                                                        </w:t>
            </w:r>
            <w:r w:rsidRPr="00F25086">
              <w:rPr>
                <w:rFonts w:ascii="Arial" w:hAnsi="Arial" w:cs="Arial"/>
                <w:b/>
                <w:bCs/>
                <w:sz w:val="20"/>
                <w:szCs w:val="20"/>
              </w:rPr>
              <w:t xml:space="preserve">  School Supervisor</w:t>
            </w:r>
          </w:p>
        </w:tc>
      </w:tr>
    </w:tbl>
    <w:p w14:paraId="3CD0D0A1" w14:textId="77777777" w:rsidR="00B06420" w:rsidRDefault="00B06420" w:rsidP="00ED1F0D"/>
    <w:sectPr w:rsidR="00B06420" w:rsidSect="008E41A1">
      <w:headerReference w:type="default" r:id="rId13"/>
      <w:footerReference w:type="default" r:id="rId14"/>
      <w:headerReference w:type="first" r:id="rId15"/>
      <w:footerReference w:type="first" r:id="rId16"/>
      <w:pgSz w:w="23811" w:h="16838" w:orient="landscape" w:code="8"/>
      <w:pgMar w:top="1135"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20AF" w14:textId="77777777" w:rsidR="00B17828" w:rsidRDefault="00B17828">
      <w:pPr>
        <w:spacing w:after="0" w:line="240" w:lineRule="auto"/>
      </w:pPr>
      <w:r>
        <w:separator/>
      </w:r>
    </w:p>
  </w:endnote>
  <w:endnote w:type="continuationSeparator" w:id="0">
    <w:p w14:paraId="62A6FD81" w14:textId="77777777" w:rsidR="00B17828" w:rsidRDefault="00B1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6AAE" w14:textId="246BC396" w:rsidR="00045751" w:rsidRDefault="004F1E63">
    <w:pPr>
      <w:pStyle w:val="Footer"/>
    </w:pPr>
    <w:r>
      <w:rPr>
        <w:noProof/>
      </w:rPr>
      <w:drawing>
        <wp:anchor distT="0" distB="0" distL="114300" distR="114300" simplePos="0" relativeHeight="251675648" behindDoc="1" locked="0" layoutInCell="1" allowOverlap="1" wp14:anchorId="553B063E" wp14:editId="6BDC1400">
          <wp:simplePos x="0" y="0"/>
          <wp:positionH relativeFrom="column">
            <wp:posOffset>-923925</wp:posOffset>
          </wp:positionH>
          <wp:positionV relativeFrom="page">
            <wp:posOffset>9750311</wp:posOffset>
          </wp:positionV>
          <wp:extent cx="15120000" cy="964800"/>
          <wp:effectExtent l="0" t="0" r="571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12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35" w14:textId="2BE2E71C" w:rsidR="00754052" w:rsidRPr="00754052" w:rsidRDefault="00FC0EEB">
    <w:pPr>
      <w:pStyle w:val="Footer"/>
      <w:rPr>
        <w:sz w:val="16"/>
        <w:szCs w:val="16"/>
      </w:rPr>
    </w:pPr>
    <w:r>
      <w:rPr>
        <w:noProof/>
      </w:rPr>
      <w:drawing>
        <wp:anchor distT="0" distB="0" distL="114300" distR="114300" simplePos="0" relativeHeight="251670528" behindDoc="1" locked="0" layoutInCell="1" allowOverlap="1" wp14:anchorId="709171B5" wp14:editId="2CDC4EFD">
          <wp:simplePos x="0" y="0"/>
          <wp:positionH relativeFrom="column">
            <wp:posOffset>-1077363</wp:posOffset>
          </wp:positionH>
          <wp:positionV relativeFrom="page">
            <wp:posOffset>9900807</wp:posOffset>
          </wp:positionV>
          <wp:extent cx="15120000" cy="964800"/>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120000" cy="964800"/>
                  </a:xfrm>
                  <a:prstGeom prst="rect">
                    <a:avLst/>
                  </a:prstGeom>
                </pic:spPr>
              </pic:pic>
            </a:graphicData>
          </a:graphic>
          <wp14:sizeRelH relativeFrom="margin">
            <wp14:pctWidth>0</wp14:pctWidth>
          </wp14:sizeRelH>
          <wp14:sizeRelV relativeFrom="margin">
            <wp14:pctHeight>0</wp14:pctHeight>
          </wp14:sizeRelV>
        </wp:anchor>
      </w:drawing>
    </w:r>
    <w:r w:rsidR="00AD3880">
      <w:rPr>
        <w:sz w:val="16"/>
        <w:szCs w:val="16"/>
      </w:rPr>
      <w:t xml:space="preserve"> (CM 23/626529)</w:t>
    </w:r>
    <w:r w:rsidRPr="00FC0EE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0F9F" w14:textId="77777777" w:rsidR="00B17828" w:rsidRDefault="00B17828">
      <w:pPr>
        <w:spacing w:after="0" w:line="240" w:lineRule="auto"/>
      </w:pPr>
      <w:r>
        <w:separator/>
      </w:r>
    </w:p>
  </w:footnote>
  <w:footnote w:type="continuationSeparator" w:id="0">
    <w:p w14:paraId="12F5D7A8" w14:textId="77777777" w:rsidR="00B17828" w:rsidRDefault="00B17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BAD4" w14:textId="77777777" w:rsidR="00FA40F9" w:rsidRDefault="00FA40F9" w:rsidP="00FA40F9">
    <w:pPr>
      <w:pStyle w:val="Title"/>
      <w:jc w:val="center"/>
      <w:rPr>
        <w:rFonts w:ascii="Arial" w:hAnsi="Arial" w:cs="Arial"/>
        <w:b/>
        <w:bCs/>
        <w:sz w:val="32"/>
        <w:szCs w:val="32"/>
      </w:rPr>
    </w:pPr>
  </w:p>
  <w:p w14:paraId="48E01A69" w14:textId="43BC6183" w:rsidR="00FA40F9" w:rsidRPr="00334AF0" w:rsidRDefault="00FA40F9" w:rsidP="00FA40F9">
    <w:pPr>
      <w:pStyle w:val="Title"/>
      <w:jc w:val="center"/>
      <w:rPr>
        <w:rFonts w:ascii="Arial" w:hAnsi="Arial" w:cs="Arial"/>
        <w:b/>
        <w:bCs/>
        <w:sz w:val="32"/>
        <w:szCs w:val="32"/>
      </w:rPr>
    </w:pPr>
    <w:r>
      <w:rPr>
        <w:rFonts w:ascii="Arial" w:hAnsi="Arial" w:cs="Arial"/>
        <w:b/>
        <w:bCs/>
        <w:sz w:val="32"/>
        <w:szCs w:val="32"/>
      </w:rPr>
      <w:t>HAMBLEDON STATE SCHOOL</w:t>
    </w:r>
  </w:p>
  <w:p w14:paraId="5862073C" w14:textId="57CE15F6" w:rsidR="00FA40F9" w:rsidRDefault="00FA40F9" w:rsidP="00FA40F9">
    <w:pPr>
      <w:pStyle w:val="Title"/>
      <w:jc w:val="center"/>
      <w:rPr>
        <w:rFonts w:ascii="Arial" w:hAnsi="Arial" w:cs="Arial"/>
        <w:b/>
        <w:bCs/>
        <w:sz w:val="32"/>
        <w:szCs w:val="32"/>
      </w:rPr>
    </w:pPr>
    <w:r>
      <w:rPr>
        <w:rFonts w:ascii="Arial" w:hAnsi="Arial" w:cs="Arial"/>
        <w:b/>
        <w:bCs/>
        <w:sz w:val="32"/>
        <w:szCs w:val="32"/>
      </w:rPr>
      <w:t xml:space="preserve">2025 </w:t>
    </w:r>
    <w:r w:rsidRPr="00334AF0">
      <w:rPr>
        <w:rFonts w:ascii="Arial" w:hAnsi="Arial" w:cs="Arial"/>
        <w:b/>
        <w:bCs/>
        <w:sz w:val="32"/>
        <w:szCs w:val="32"/>
      </w:rPr>
      <w:t>ANNUAL IMPLEMENTATION PLAN</w:t>
    </w:r>
    <w:r>
      <w:rPr>
        <w:rFonts w:ascii="Arial" w:hAnsi="Arial" w:cs="Arial"/>
        <w:b/>
        <w:bCs/>
        <w:sz w:val="32"/>
        <w:szCs w:val="32"/>
      </w:rPr>
      <w:t xml:space="preserve"> </w:t>
    </w:r>
  </w:p>
  <w:p w14:paraId="182D6C84" w14:textId="30587E26" w:rsidR="00FA40F9" w:rsidRPr="00FA40F9" w:rsidRDefault="00FA40F9" w:rsidP="00FA40F9">
    <w:r>
      <w:rPr>
        <w:noProof/>
      </w:rPr>
      <w:drawing>
        <wp:anchor distT="0" distB="0" distL="114300" distR="114300" simplePos="0" relativeHeight="251677696" behindDoc="0" locked="0" layoutInCell="1" allowOverlap="1" wp14:anchorId="393AA1F7" wp14:editId="09ECD758">
          <wp:simplePos x="0" y="0"/>
          <wp:positionH relativeFrom="margin">
            <wp:posOffset>5029200</wp:posOffset>
          </wp:positionH>
          <wp:positionV relativeFrom="paragraph">
            <wp:posOffset>170815</wp:posOffset>
          </wp:positionV>
          <wp:extent cx="3047336" cy="34724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047336" cy="347240"/>
                  </a:xfrm>
                  <a:prstGeom prst="rect">
                    <a:avLst/>
                  </a:prstGeom>
                </pic:spPr>
              </pic:pic>
            </a:graphicData>
          </a:graphic>
          <wp14:sizeRelH relativeFrom="margin">
            <wp14:pctWidth>0</wp14:pctWidth>
          </wp14:sizeRelH>
          <wp14:sizeRelV relativeFrom="margin">
            <wp14:pctHeight>0</wp14:pctHeight>
          </wp14:sizeRelV>
        </wp:anchor>
      </w:drawing>
    </w:r>
  </w:p>
  <w:p w14:paraId="1AFF0E50" w14:textId="77777777" w:rsidR="00FA40F9" w:rsidRPr="00FA40F9" w:rsidRDefault="00FA40F9" w:rsidP="00FA40F9"/>
  <w:p w14:paraId="7E9F1B51" w14:textId="5D6E70CE" w:rsidR="00C568CF" w:rsidRDefault="00A06457" w:rsidP="00FA40F9">
    <w:pPr>
      <w:pStyle w:val="Header"/>
      <w:tabs>
        <w:tab w:val="clear" w:pos="4513"/>
        <w:tab w:val="clear" w:pos="9026"/>
        <w:tab w:val="left" w:pos="3555"/>
      </w:tabs>
    </w:pPr>
    <w:r>
      <w:rPr>
        <w:noProof/>
      </w:rPr>
      <w:drawing>
        <wp:anchor distT="0" distB="0" distL="114300" distR="114300" simplePos="0" relativeHeight="251673600" behindDoc="1" locked="0" layoutInCell="1" allowOverlap="1" wp14:anchorId="7298ADEE" wp14:editId="69B18D78">
          <wp:simplePos x="0" y="0"/>
          <wp:positionH relativeFrom="page">
            <wp:align>left</wp:align>
          </wp:positionH>
          <wp:positionV relativeFrom="page">
            <wp:align>top</wp:align>
          </wp:positionV>
          <wp:extent cx="15120000" cy="64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5120000" cy="648000"/>
                  </a:xfrm>
                  <a:prstGeom prst="rect">
                    <a:avLst/>
                  </a:prstGeom>
                </pic:spPr>
              </pic:pic>
            </a:graphicData>
          </a:graphic>
          <wp14:sizeRelH relativeFrom="margin">
            <wp14:pctWidth>0</wp14:pctWidth>
          </wp14:sizeRelH>
          <wp14:sizeRelV relativeFrom="margin">
            <wp14:pctHeight>0</wp14:pctHeight>
          </wp14:sizeRelV>
        </wp:anchor>
      </w:drawing>
    </w:r>
    <w:r w:rsidR="00FA40F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4C38" w14:textId="20DC1C60" w:rsidR="008741CE" w:rsidRDefault="00FC0EEB">
    <w:pPr>
      <w:pStyle w:val="Header"/>
    </w:pPr>
    <w:r>
      <w:rPr>
        <w:noProof/>
      </w:rPr>
      <w:drawing>
        <wp:anchor distT="0" distB="0" distL="114300" distR="114300" simplePos="0" relativeHeight="251668480" behindDoc="1" locked="0" layoutInCell="1" allowOverlap="1" wp14:anchorId="36D911FE" wp14:editId="42104CDA">
          <wp:simplePos x="0" y="0"/>
          <wp:positionH relativeFrom="page">
            <wp:align>right</wp:align>
          </wp:positionH>
          <wp:positionV relativeFrom="page">
            <wp:align>top</wp:align>
          </wp:positionV>
          <wp:extent cx="15120000" cy="64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12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AD8"/>
    <w:multiLevelType w:val="hybridMultilevel"/>
    <w:tmpl w:val="B2E48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52783"/>
    <w:multiLevelType w:val="hybridMultilevel"/>
    <w:tmpl w:val="701C5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F82F3F"/>
    <w:multiLevelType w:val="hybridMultilevel"/>
    <w:tmpl w:val="9F760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397DA9"/>
    <w:multiLevelType w:val="hybridMultilevel"/>
    <w:tmpl w:val="08B0C314"/>
    <w:lvl w:ilvl="0" w:tplc="1D8014B6">
      <w:numFmt w:val="bullet"/>
      <w:lvlText w:val="-"/>
      <w:lvlJc w:val="left"/>
      <w:pPr>
        <w:ind w:left="720" w:hanging="360"/>
      </w:pPr>
      <w:rPr>
        <w:rFonts w:ascii="Segoe UI" w:eastAsia="PMingLiU" w:hAnsi="Segoe UI" w:cs="Segoe UI"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BB203E0"/>
    <w:multiLevelType w:val="hybridMultilevel"/>
    <w:tmpl w:val="BA18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7345FA"/>
    <w:multiLevelType w:val="hybridMultilevel"/>
    <w:tmpl w:val="124A0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1A154B"/>
    <w:multiLevelType w:val="hybridMultilevel"/>
    <w:tmpl w:val="1EF6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57235F"/>
    <w:multiLevelType w:val="hybridMultilevel"/>
    <w:tmpl w:val="47B44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C43A1E"/>
    <w:multiLevelType w:val="hybridMultilevel"/>
    <w:tmpl w:val="5B60D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B4326A"/>
    <w:multiLevelType w:val="hybridMultilevel"/>
    <w:tmpl w:val="81D68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1"/>
  </w:num>
  <w:num w:numId="5">
    <w:abstractNumId w:val="7"/>
  </w:num>
  <w:num w:numId="6">
    <w:abstractNumId w:val="2"/>
  </w:num>
  <w:num w:numId="7">
    <w:abstractNumId w:val="5"/>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23"/>
    <w:rsid w:val="00015BE9"/>
    <w:rsid w:val="00024636"/>
    <w:rsid w:val="000542A6"/>
    <w:rsid w:val="00060DAE"/>
    <w:rsid w:val="000766DE"/>
    <w:rsid w:val="00081186"/>
    <w:rsid w:val="0009155E"/>
    <w:rsid w:val="000A107F"/>
    <w:rsid w:val="000C1073"/>
    <w:rsid w:val="000C2B07"/>
    <w:rsid w:val="000F25BB"/>
    <w:rsid w:val="000F2659"/>
    <w:rsid w:val="000F4307"/>
    <w:rsid w:val="00146154"/>
    <w:rsid w:val="0017550F"/>
    <w:rsid w:val="00176653"/>
    <w:rsid w:val="002016A1"/>
    <w:rsid w:val="00202EE7"/>
    <w:rsid w:val="002640BD"/>
    <w:rsid w:val="00265D23"/>
    <w:rsid w:val="00283AA0"/>
    <w:rsid w:val="002A21FE"/>
    <w:rsid w:val="002C62DA"/>
    <w:rsid w:val="002D157E"/>
    <w:rsid w:val="002D6955"/>
    <w:rsid w:val="002E3ED9"/>
    <w:rsid w:val="003040FA"/>
    <w:rsid w:val="003251A6"/>
    <w:rsid w:val="003345A8"/>
    <w:rsid w:val="00334AF0"/>
    <w:rsid w:val="00334DFB"/>
    <w:rsid w:val="0033779D"/>
    <w:rsid w:val="00360EC9"/>
    <w:rsid w:val="00361019"/>
    <w:rsid w:val="00370075"/>
    <w:rsid w:val="003B7F9D"/>
    <w:rsid w:val="003C7838"/>
    <w:rsid w:val="003E09E2"/>
    <w:rsid w:val="003E1BCC"/>
    <w:rsid w:val="003F20CF"/>
    <w:rsid w:val="003F589B"/>
    <w:rsid w:val="00403835"/>
    <w:rsid w:val="00436849"/>
    <w:rsid w:val="00440439"/>
    <w:rsid w:val="004411A1"/>
    <w:rsid w:val="004441E3"/>
    <w:rsid w:val="0044641C"/>
    <w:rsid w:val="004555BC"/>
    <w:rsid w:val="00463D22"/>
    <w:rsid w:val="004712B8"/>
    <w:rsid w:val="00474897"/>
    <w:rsid w:val="00477F1C"/>
    <w:rsid w:val="004854C6"/>
    <w:rsid w:val="00494C4E"/>
    <w:rsid w:val="004A04F4"/>
    <w:rsid w:val="004B2F01"/>
    <w:rsid w:val="004B375B"/>
    <w:rsid w:val="004B671C"/>
    <w:rsid w:val="004F1E63"/>
    <w:rsid w:val="004F547B"/>
    <w:rsid w:val="005206AA"/>
    <w:rsid w:val="00530181"/>
    <w:rsid w:val="0054426F"/>
    <w:rsid w:val="005526CE"/>
    <w:rsid w:val="005718C6"/>
    <w:rsid w:val="0057203D"/>
    <w:rsid w:val="00586A19"/>
    <w:rsid w:val="005A6CB2"/>
    <w:rsid w:val="005B1C6F"/>
    <w:rsid w:val="005B3E80"/>
    <w:rsid w:val="005C7922"/>
    <w:rsid w:val="0060788F"/>
    <w:rsid w:val="006150E8"/>
    <w:rsid w:val="006360C0"/>
    <w:rsid w:val="006602B9"/>
    <w:rsid w:val="00684FEA"/>
    <w:rsid w:val="00697EF5"/>
    <w:rsid w:val="006A2C95"/>
    <w:rsid w:val="006D0E5F"/>
    <w:rsid w:val="006E0BFE"/>
    <w:rsid w:val="006F6BF7"/>
    <w:rsid w:val="00713BDB"/>
    <w:rsid w:val="00713E08"/>
    <w:rsid w:val="0072246C"/>
    <w:rsid w:val="007340D9"/>
    <w:rsid w:val="00751FFD"/>
    <w:rsid w:val="00764288"/>
    <w:rsid w:val="00780A82"/>
    <w:rsid w:val="0079539D"/>
    <w:rsid w:val="007A5D8F"/>
    <w:rsid w:val="007B6054"/>
    <w:rsid w:val="007B6C34"/>
    <w:rsid w:val="007C64A3"/>
    <w:rsid w:val="007F3DCD"/>
    <w:rsid w:val="007F4723"/>
    <w:rsid w:val="0083055B"/>
    <w:rsid w:val="00832021"/>
    <w:rsid w:val="008415C5"/>
    <w:rsid w:val="008471F7"/>
    <w:rsid w:val="008679BE"/>
    <w:rsid w:val="008761A2"/>
    <w:rsid w:val="00890295"/>
    <w:rsid w:val="008A53B2"/>
    <w:rsid w:val="008A7D29"/>
    <w:rsid w:val="008D6457"/>
    <w:rsid w:val="008E41A1"/>
    <w:rsid w:val="008F2ABE"/>
    <w:rsid w:val="00900AC6"/>
    <w:rsid w:val="00907D5D"/>
    <w:rsid w:val="00941209"/>
    <w:rsid w:val="00946028"/>
    <w:rsid w:val="00946547"/>
    <w:rsid w:val="0096293C"/>
    <w:rsid w:val="00970E18"/>
    <w:rsid w:val="00982E60"/>
    <w:rsid w:val="009A33A2"/>
    <w:rsid w:val="009B24B9"/>
    <w:rsid w:val="009B2E8E"/>
    <w:rsid w:val="009B5408"/>
    <w:rsid w:val="009C2418"/>
    <w:rsid w:val="009D050F"/>
    <w:rsid w:val="00A029CF"/>
    <w:rsid w:val="00A06457"/>
    <w:rsid w:val="00A21431"/>
    <w:rsid w:val="00A237BC"/>
    <w:rsid w:val="00A377B2"/>
    <w:rsid w:val="00A50184"/>
    <w:rsid w:val="00A73517"/>
    <w:rsid w:val="00AA68A1"/>
    <w:rsid w:val="00AB2BCD"/>
    <w:rsid w:val="00AD3880"/>
    <w:rsid w:val="00AE2A74"/>
    <w:rsid w:val="00AE3C9E"/>
    <w:rsid w:val="00AE46D7"/>
    <w:rsid w:val="00AF0C6E"/>
    <w:rsid w:val="00B05812"/>
    <w:rsid w:val="00B06420"/>
    <w:rsid w:val="00B17828"/>
    <w:rsid w:val="00B20427"/>
    <w:rsid w:val="00B4190B"/>
    <w:rsid w:val="00B918BE"/>
    <w:rsid w:val="00B953B0"/>
    <w:rsid w:val="00BB285F"/>
    <w:rsid w:val="00BB5E81"/>
    <w:rsid w:val="00BC2598"/>
    <w:rsid w:val="00BF717B"/>
    <w:rsid w:val="00C069BB"/>
    <w:rsid w:val="00C0717D"/>
    <w:rsid w:val="00C164DF"/>
    <w:rsid w:val="00C2355A"/>
    <w:rsid w:val="00C554C4"/>
    <w:rsid w:val="00C568CF"/>
    <w:rsid w:val="00C728CE"/>
    <w:rsid w:val="00CA48A9"/>
    <w:rsid w:val="00CB2B4B"/>
    <w:rsid w:val="00CC0AB1"/>
    <w:rsid w:val="00CC0E6F"/>
    <w:rsid w:val="00CC6D7E"/>
    <w:rsid w:val="00CD739B"/>
    <w:rsid w:val="00CE5063"/>
    <w:rsid w:val="00CF7E6D"/>
    <w:rsid w:val="00D617BE"/>
    <w:rsid w:val="00D64743"/>
    <w:rsid w:val="00D65EED"/>
    <w:rsid w:val="00D81822"/>
    <w:rsid w:val="00D91125"/>
    <w:rsid w:val="00D97C39"/>
    <w:rsid w:val="00DA2743"/>
    <w:rsid w:val="00DB033E"/>
    <w:rsid w:val="00DC7C35"/>
    <w:rsid w:val="00DF3A43"/>
    <w:rsid w:val="00E234B0"/>
    <w:rsid w:val="00E26BB7"/>
    <w:rsid w:val="00E547C6"/>
    <w:rsid w:val="00E80294"/>
    <w:rsid w:val="00E821FF"/>
    <w:rsid w:val="00E8542C"/>
    <w:rsid w:val="00E85454"/>
    <w:rsid w:val="00E9384E"/>
    <w:rsid w:val="00EA5BC0"/>
    <w:rsid w:val="00EB1EE2"/>
    <w:rsid w:val="00ED1F0D"/>
    <w:rsid w:val="00EE212A"/>
    <w:rsid w:val="00F07EE8"/>
    <w:rsid w:val="00F21A18"/>
    <w:rsid w:val="00F4509A"/>
    <w:rsid w:val="00F5461D"/>
    <w:rsid w:val="00F56676"/>
    <w:rsid w:val="00F578D9"/>
    <w:rsid w:val="00F60926"/>
    <w:rsid w:val="00F60EED"/>
    <w:rsid w:val="00F87E64"/>
    <w:rsid w:val="00FA40F9"/>
    <w:rsid w:val="00FB6C86"/>
    <w:rsid w:val="00FB7DFB"/>
    <w:rsid w:val="00FC0EEB"/>
    <w:rsid w:val="00FE0150"/>
    <w:rsid w:val="00FE35EC"/>
    <w:rsid w:val="00FE61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5D8FE"/>
  <w15:chartTrackingRefBased/>
  <w15:docId w15:val="{EA95DC51-CC6B-4C39-8FBE-95A32501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F4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72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F4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723"/>
  </w:style>
  <w:style w:type="paragraph" w:styleId="Footer">
    <w:name w:val="footer"/>
    <w:basedOn w:val="Normal"/>
    <w:link w:val="FooterChar"/>
    <w:uiPriority w:val="99"/>
    <w:unhideWhenUsed/>
    <w:rsid w:val="007F4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723"/>
  </w:style>
  <w:style w:type="paragraph" w:styleId="BodyText">
    <w:name w:val="Body Text"/>
    <w:basedOn w:val="Normal"/>
    <w:link w:val="BodyTextChar"/>
    <w:uiPriority w:val="1"/>
    <w:qFormat/>
    <w:rsid w:val="007F4723"/>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7F4723"/>
    <w:rPr>
      <w:rFonts w:ascii="Calibri" w:eastAsia="Calibri" w:hAnsi="Calibri" w:cs="Calibri"/>
      <w:lang w:val="en-US" w:eastAsia="en-US"/>
    </w:rPr>
  </w:style>
  <w:style w:type="paragraph" w:styleId="CommentText">
    <w:name w:val="annotation text"/>
    <w:basedOn w:val="Normal"/>
    <w:link w:val="CommentTextChar"/>
    <w:uiPriority w:val="99"/>
    <w:semiHidden/>
    <w:unhideWhenUsed/>
    <w:rsid w:val="00BB5E81"/>
    <w:pPr>
      <w:spacing w:line="240" w:lineRule="auto"/>
    </w:pPr>
    <w:rPr>
      <w:sz w:val="20"/>
      <w:szCs w:val="20"/>
    </w:rPr>
  </w:style>
  <w:style w:type="character" w:customStyle="1" w:styleId="CommentTextChar">
    <w:name w:val="Comment Text Char"/>
    <w:basedOn w:val="DefaultParagraphFont"/>
    <w:link w:val="CommentText"/>
    <w:uiPriority w:val="99"/>
    <w:semiHidden/>
    <w:rsid w:val="00BB5E81"/>
    <w:rPr>
      <w:sz w:val="20"/>
      <w:szCs w:val="20"/>
    </w:rPr>
  </w:style>
  <w:style w:type="character" w:styleId="CommentReference">
    <w:name w:val="annotation reference"/>
    <w:basedOn w:val="DefaultParagraphFont"/>
    <w:uiPriority w:val="99"/>
    <w:semiHidden/>
    <w:unhideWhenUsed/>
    <w:rsid w:val="00360EC9"/>
    <w:rPr>
      <w:sz w:val="16"/>
      <w:szCs w:val="16"/>
    </w:rPr>
  </w:style>
  <w:style w:type="paragraph" w:styleId="CommentSubject">
    <w:name w:val="annotation subject"/>
    <w:basedOn w:val="CommentText"/>
    <w:next w:val="CommentText"/>
    <w:link w:val="CommentSubjectChar"/>
    <w:uiPriority w:val="99"/>
    <w:semiHidden/>
    <w:unhideWhenUsed/>
    <w:rsid w:val="00360EC9"/>
    <w:rPr>
      <w:b/>
      <w:bCs/>
    </w:rPr>
  </w:style>
  <w:style w:type="character" w:customStyle="1" w:styleId="CommentSubjectChar">
    <w:name w:val="Comment Subject Char"/>
    <w:basedOn w:val="CommentTextChar"/>
    <w:link w:val="CommentSubject"/>
    <w:uiPriority w:val="99"/>
    <w:semiHidden/>
    <w:rsid w:val="00360EC9"/>
    <w:rPr>
      <w:b/>
      <w:bCs/>
      <w:sz w:val="20"/>
      <w:szCs w:val="20"/>
    </w:rPr>
  </w:style>
  <w:style w:type="paragraph" w:styleId="ListParagraph">
    <w:name w:val="List Paragraph"/>
    <w:basedOn w:val="Normal"/>
    <w:uiPriority w:val="34"/>
    <w:qFormat/>
    <w:rsid w:val="00941209"/>
    <w:pPr>
      <w:ind w:left="720"/>
      <w:contextualSpacing/>
    </w:pPr>
  </w:style>
  <w:style w:type="table" w:customStyle="1" w:styleId="TableGrid1">
    <w:name w:val="Table Grid1"/>
    <w:basedOn w:val="TableNormal"/>
    <w:next w:val="TableGrid"/>
    <w:uiPriority w:val="39"/>
    <w:rsid w:val="00AB2BCD"/>
    <w:pPr>
      <w:spacing w:after="0" w:line="240" w:lineRule="auto"/>
    </w:pPr>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45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4524">
      <w:bodyDiv w:val="1"/>
      <w:marLeft w:val="0"/>
      <w:marRight w:val="0"/>
      <w:marTop w:val="0"/>
      <w:marBottom w:val="0"/>
      <w:divBdr>
        <w:top w:val="none" w:sz="0" w:space="0" w:color="auto"/>
        <w:left w:val="none" w:sz="0" w:space="0" w:color="auto"/>
        <w:bottom w:val="none" w:sz="0" w:space="0" w:color="auto"/>
        <w:right w:val="none" w:sz="0" w:space="0" w:color="auto"/>
      </w:divBdr>
    </w:div>
    <w:div w:id="1122841809">
      <w:bodyDiv w:val="1"/>
      <w:marLeft w:val="0"/>
      <w:marRight w:val="0"/>
      <w:marTop w:val="0"/>
      <w:marBottom w:val="0"/>
      <w:divBdr>
        <w:top w:val="none" w:sz="0" w:space="0" w:color="auto"/>
        <w:left w:val="none" w:sz="0" w:space="0" w:color="auto"/>
        <w:bottom w:val="none" w:sz="0" w:space="0" w:color="auto"/>
        <w:right w:val="none" w:sz="0" w:space="0" w:color="auto"/>
      </w:divBdr>
    </w:div>
    <w:div w:id="14409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pprover xmlns="c6c92684-3118-4f63-bca3-44634070ef67">
      <UserInfo>
        <DisplayName>NAKAGAWA, Haruki</DisplayName>
        <AccountId>90</AccountId>
        <AccountType/>
      </UserInfo>
    </PPContentApprover>
    <PPLastReviewedBy xmlns="c6c92684-3118-4f63-bca3-44634070ef67">
      <UserInfo>
        <DisplayName>NAKAGAWA, Haruki</DisplayName>
        <AccountId>90</AccountId>
        <AccountType/>
      </UserInfo>
    </PPLastReviewedBy>
    <PPModeratedBy xmlns="c6c92684-3118-4f63-bca3-44634070ef67">
      <UserInfo>
        <DisplayName>NAKAGAWA, Haruki</DisplayName>
        <AccountId>90</AccountId>
        <AccountType/>
      </UserInfo>
    </PPModeratedBy>
    <PPSubmittedBy xmlns="c6c92684-3118-4f63-bca3-44634070ef67">
      <UserInfo>
        <DisplayName>NAKAGAWA, Haruki</DisplayName>
        <AccountId>90</AccountId>
        <AccountType/>
      </UserInfo>
    </PPSubmittedBy>
    <PPReferenceNumber xmlns="c6c92684-3118-4f63-bca3-44634070ef67" xsi:nil="true"/>
    <PPModeratedDate xmlns="c6c92684-3118-4f63-bca3-44634070ef67">2025-02-28T02:06:59+00:00</PPModeratedDate>
    <PPLastReviewedDate xmlns="c6c92684-3118-4f63-bca3-44634070ef67">2025-02-28T02:06:59+00:00</PPLastReviewedDate>
    <PPContentAuthor xmlns="c6c92684-3118-4f63-bca3-44634070ef67">
      <UserInfo>
        <DisplayName>NAKAGAWA, Haruki</DisplayName>
        <AccountId>90</AccountId>
        <AccountType/>
      </UserInfo>
    </PPContentAuthor>
    <PPContentOwner xmlns="c6c92684-3118-4f63-bca3-44634070ef67">
      <UserInfo>
        <DisplayName>NAKAGAWA, Haruki</DisplayName>
        <AccountId>90</AccountId>
        <AccountType/>
      </UserInfo>
    </PPContentOwner>
    <PPSubmittedDate xmlns="c6c92684-3118-4f63-bca3-44634070ef67">2025-02-28T02:06:46+00:00</PPSubmittedDate>
    <PPPublishedNotificationAddresses xmlns="c6c92684-3118-4f63-bca3-44634070ef67" xsi:nil="true"/>
    <PPReviewDate xmlns="c6c92684-3118-4f63-bca3-44634070ef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218ACA9F477A4A8CE2CD9F19D93855" ma:contentTypeVersion="14" ma:contentTypeDescription="Create a new document." ma:contentTypeScope="" ma:versionID="dfb6f754c86b1710bd17c61d762d7f3e">
  <xsd:schema xmlns:xsd="http://www.w3.org/2001/XMLSchema" xmlns:xs="http://www.w3.org/2001/XMLSchema" xmlns:p="http://schemas.microsoft.com/office/2006/metadata/properties" xmlns:ns1="http://schemas.microsoft.com/sharepoint/v3" xmlns:ns2="c6c92684-3118-4f63-bca3-44634070ef67" targetNamespace="http://schemas.microsoft.com/office/2006/metadata/properties" ma:root="true" ma:fieldsID="eaa5acac0811cee5765b39a177a5f314" ns1:_="" ns2:_="">
    <xsd:import namespace="http://schemas.microsoft.com/sharepoint/v3"/>
    <xsd:import namespace="c6c92684-3118-4f63-bca3-44634070ef67"/>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c92684-3118-4f63-bca3-44634070ef67"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45646-13A4-41E4-B498-7A000DC3D2CC}">
  <ds:schemaRefs>
    <ds:schemaRef ds:uri="http://schemas.openxmlformats.org/officeDocument/2006/bibliography"/>
  </ds:schemaRefs>
</ds:datastoreItem>
</file>

<file path=customXml/itemProps2.xml><?xml version="1.0" encoding="utf-8"?>
<ds:datastoreItem xmlns:ds="http://schemas.openxmlformats.org/officeDocument/2006/customXml" ds:itemID="{901A7CF4-6F7E-4B22-8A99-3E7803ADAD15}">
  <ds:schemaRefs>
    <ds:schemaRef ds:uri="http://schemas.microsoft.com/office/2006/metadata/properties"/>
    <ds:schemaRef ds:uri="http://schemas.microsoft.com/office/infopath/2007/PartnerControls"/>
    <ds:schemaRef ds:uri="http://schemas.microsoft.com/sharepoint/v3"/>
    <ds:schemaRef ds:uri="163879fb-622b-44d7-a731-33e3b194bd22"/>
    <ds:schemaRef ds:uri="http://schemas.microsoft.com/sharepoint/v3/fields"/>
  </ds:schemaRefs>
</ds:datastoreItem>
</file>

<file path=customXml/itemProps3.xml><?xml version="1.0" encoding="utf-8"?>
<ds:datastoreItem xmlns:ds="http://schemas.openxmlformats.org/officeDocument/2006/customXml" ds:itemID="{D20F07E7-5CF5-4E61-8B96-B9E7C4643C42}"/>
</file>

<file path=customXml/itemProps4.xml><?xml version="1.0" encoding="utf-8"?>
<ds:datastoreItem xmlns:ds="http://schemas.openxmlformats.org/officeDocument/2006/customXml" ds:itemID="{FEB6B3CF-E2F7-4CB9-9353-E80F8E3575A4}"/>
</file>

<file path=docProps/app.xml><?xml version="1.0" encoding="utf-8"?>
<Properties xmlns="http://schemas.openxmlformats.org/officeDocument/2006/extended-properties" xmlns:vt="http://schemas.openxmlformats.org/officeDocument/2006/docPropsVTypes">
  <Template>Normal.dotm</Template>
  <TotalTime>114</TotalTime>
  <Pages>2</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Annual implementation plan template 2</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2025</dc:title>
  <dc:subject>Annual implementation plan template 2</dc:subject>
  <dc:creator>Queensland Government</dc:creator>
  <cp:keywords>Annual implementation plan; template</cp:keywords>
  <dc:description/>
  <cp:lastModifiedBy>BUCKLEY, Finn (fbuck5)</cp:lastModifiedBy>
  <cp:revision>12</cp:revision>
  <cp:lastPrinted>2024-12-09T00:09:00Z</cp:lastPrinted>
  <dcterms:created xsi:type="dcterms:W3CDTF">2024-11-14T04:36:00Z</dcterms:created>
  <dcterms:modified xsi:type="dcterms:W3CDTF">2025-02-27T02:34:00Z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0x0101003E218ACA9F477A4A8CE2CD9F19D93855</vt:lpwstr>
  </property>
</Properties>
</file>